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95754B">
      <w:pPr>
        <w:widowControl/>
        <w:spacing w:after="156" w:afterLines="50"/>
        <w:ind w:right="23"/>
        <w:jc w:val="center"/>
        <w:rPr>
          <w:rFonts w:ascii="仿宋_GB2312" w:eastAsia="仿宋_GB2312"/>
          <w:b/>
          <w:bCs/>
          <w:spacing w:val="-10"/>
          <w:kern w:val="0"/>
          <w:sz w:val="36"/>
          <w:szCs w:val="44"/>
          <w:highlight w:val="none"/>
        </w:rPr>
      </w:pPr>
      <w:r>
        <w:rPr>
          <w:rFonts w:hint="eastAsia" w:ascii="仿宋_GB2312" w:eastAsia="仿宋_GB2312"/>
          <w:b/>
          <w:bCs/>
          <w:spacing w:val="-10"/>
          <w:kern w:val="0"/>
          <w:sz w:val="36"/>
          <w:szCs w:val="44"/>
          <w:highlight w:val="none"/>
          <w:lang w:eastAsia="zh-CN"/>
        </w:rPr>
        <w:t>通州湾三公里沿海生态带（启动示范段）亲水步道工程湿地占补平衡报告编制项目</w:t>
      </w:r>
      <w:r>
        <w:rPr>
          <w:rFonts w:hint="eastAsia" w:ascii="仿宋_GB2312" w:eastAsia="仿宋_GB2312"/>
          <w:b/>
          <w:bCs/>
          <w:spacing w:val="-10"/>
          <w:kern w:val="0"/>
          <w:sz w:val="36"/>
          <w:szCs w:val="44"/>
          <w:highlight w:val="none"/>
        </w:rPr>
        <w:t>询价函</w:t>
      </w:r>
    </w:p>
    <w:p w14:paraId="047B7988">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宋体" w:hAnsi="宋体" w:eastAsia="宋体"/>
          <w:kern w:val="0"/>
          <w:sz w:val="24"/>
          <w:szCs w:val="24"/>
          <w:highlight w:val="none"/>
          <w:lang w:eastAsia="zh-CN"/>
        </w:rPr>
      </w:pPr>
      <w:r>
        <w:rPr>
          <w:rFonts w:hint="eastAsia" w:ascii="仿宋_GB2312" w:eastAsia="仿宋_GB2312"/>
          <w:b/>
          <w:kern w:val="0"/>
          <w:szCs w:val="21"/>
          <w:highlight w:val="none"/>
        </w:rPr>
        <w:t xml:space="preserve">  </w:t>
      </w:r>
      <w:r>
        <w:rPr>
          <w:rFonts w:hint="eastAsia" w:ascii="仿宋_GB2312" w:eastAsia="仿宋_GB2312"/>
          <w:b/>
          <w:kern w:val="0"/>
          <w:sz w:val="24"/>
          <w:szCs w:val="24"/>
          <w:highlight w:val="none"/>
        </w:rPr>
        <w:t xml:space="preserve"> </w:t>
      </w:r>
      <w:r>
        <w:rPr>
          <w:rFonts w:hint="eastAsia" w:ascii="仿宋_GB2312" w:hAnsi="仿宋_GB2312" w:eastAsia="仿宋_GB2312"/>
          <w:b/>
          <w:kern w:val="0"/>
          <w:sz w:val="24"/>
          <w:szCs w:val="24"/>
          <w:highlight w:val="none"/>
        </w:rPr>
        <w:t xml:space="preserve"> </w:t>
      </w:r>
      <w:r>
        <w:rPr>
          <w:rFonts w:hint="eastAsia" w:ascii="宋体" w:hAnsi="宋体"/>
          <w:b/>
          <w:kern w:val="0"/>
          <w:sz w:val="24"/>
          <w:szCs w:val="24"/>
          <w:highlight w:val="none"/>
        </w:rPr>
        <w:t>1、项目名称：</w:t>
      </w:r>
      <w:r>
        <w:rPr>
          <w:rFonts w:hint="eastAsia" w:ascii="宋体" w:hAnsi="宋体"/>
          <w:kern w:val="0"/>
          <w:sz w:val="24"/>
          <w:szCs w:val="24"/>
          <w:highlight w:val="none"/>
          <w:lang w:eastAsia="zh-CN"/>
        </w:rPr>
        <w:t>通州湾三公里沿海生态带（启动示范段）亲水步道工程湿地占补平衡报告编制项目</w:t>
      </w:r>
    </w:p>
    <w:p w14:paraId="6912CFA2">
      <w:pPr>
        <w:keepNext w:val="0"/>
        <w:keepLines w:val="0"/>
        <w:pageBreakBefore w:val="0"/>
        <w:widowControl/>
        <w:kinsoku/>
        <w:wordWrap/>
        <w:overflowPunct/>
        <w:topLinePunct w:val="0"/>
        <w:autoSpaceDE/>
        <w:autoSpaceDN/>
        <w:bidi w:val="0"/>
        <w:adjustRightInd/>
        <w:snapToGrid/>
        <w:spacing w:line="480" w:lineRule="exact"/>
        <w:ind w:left="420" w:right="23" w:hanging="420"/>
        <w:textAlignment w:val="auto"/>
        <w:rPr>
          <w:rFonts w:ascii="宋体" w:hAnsi="宋体"/>
          <w:b/>
          <w:kern w:val="0"/>
          <w:sz w:val="24"/>
          <w:szCs w:val="24"/>
          <w:highlight w:val="none"/>
        </w:rPr>
      </w:pPr>
      <w:r>
        <w:rPr>
          <w:rFonts w:hint="eastAsia" w:ascii="宋体" w:hAnsi="宋体"/>
          <w:b/>
          <w:kern w:val="0"/>
          <w:sz w:val="24"/>
          <w:szCs w:val="24"/>
          <w:highlight w:val="none"/>
        </w:rPr>
        <w:t xml:space="preserve">    2、项目概况：</w:t>
      </w:r>
    </w:p>
    <w:p w14:paraId="19D4127D">
      <w:pPr>
        <w:keepNext w:val="0"/>
        <w:keepLines w:val="0"/>
        <w:pageBreakBefore w:val="0"/>
        <w:widowControl/>
        <w:kinsoku/>
        <w:wordWrap/>
        <w:overflowPunct/>
        <w:topLinePunct w:val="0"/>
        <w:autoSpaceDE/>
        <w:autoSpaceDN/>
        <w:bidi w:val="0"/>
        <w:adjustRightInd/>
        <w:snapToGrid/>
        <w:spacing w:line="480" w:lineRule="exact"/>
        <w:ind w:firstLine="480" w:firstLineChars="200"/>
        <w:textAlignment w:val="auto"/>
        <w:rPr>
          <w:rFonts w:hint="eastAsia" w:ascii="宋体" w:hAnsi="宋体"/>
          <w:sz w:val="24"/>
          <w:szCs w:val="24"/>
          <w:highlight w:val="none"/>
          <w:lang w:eastAsia="zh-CN"/>
        </w:rPr>
      </w:pPr>
      <w:r>
        <w:rPr>
          <w:rFonts w:hint="eastAsia" w:ascii="宋体" w:hAnsi="宋体"/>
          <w:kern w:val="0"/>
          <w:sz w:val="24"/>
          <w:szCs w:val="24"/>
          <w:highlight w:val="none"/>
        </w:rPr>
        <w:t>（1）项目概况：通州湾三公里沿海生态带（启动示范段）亲水步道项目拟利用海门作业区三港池根部北侧、通州湾围垦（南区）项目南侧堤外海域现有结构改建亲水步道 1 座，采用顺岸式布置，北侧长 237m，西侧长 168m，总长 405m，宽度均为 8m，占用岸线长度 462m。</w:t>
      </w:r>
      <w:r>
        <w:rPr>
          <w:rFonts w:hint="eastAsia" w:ascii="宋体" w:hAnsi="宋体"/>
          <w:kern w:val="0"/>
          <w:sz w:val="24"/>
          <w:szCs w:val="24"/>
          <w:highlight w:val="none"/>
          <w:lang w:val="en-US" w:eastAsia="zh-CN"/>
        </w:rPr>
        <w:t>根据《中华人民共和国湿地保护法》等法律法规的要求，需依法开展湿地占补平衡报告编制工作。现拟询价比选方式确定一家单位进行湿地占补平衡报告编制工作，出具正式报告并通过专家评审会。</w:t>
      </w:r>
      <w:r>
        <w:rPr>
          <w:rFonts w:hint="eastAsia" w:ascii="宋体" w:hAnsi="宋体"/>
          <w:sz w:val="24"/>
          <w:szCs w:val="24"/>
          <w:highlight w:val="none"/>
          <w:lang w:val="en-US" w:eastAsia="zh-CN"/>
        </w:rPr>
        <w:t>（投标单位需自行踏勘）</w:t>
      </w:r>
    </w:p>
    <w:p w14:paraId="71101678">
      <w:pPr>
        <w:keepNext w:val="0"/>
        <w:keepLines w:val="0"/>
        <w:pageBreakBefore w:val="0"/>
        <w:widowControl/>
        <w:kinsoku/>
        <w:wordWrap/>
        <w:overflowPunct/>
        <w:topLinePunct w:val="0"/>
        <w:autoSpaceDE/>
        <w:autoSpaceDN/>
        <w:bidi w:val="0"/>
        <w:adjustRightInd/>
        <w:snapToGrid/>
        <w:spacing w:line="480" w:lineRule="exact"/>
        <w:ind w:firstLine="480" w:firstLineChars="200"/>
        <w:textAlignment w:val="auto"/>
        <w:rPr>
          <w:rFonts w:hint="default" w:ascii="宋体" w:hAnsi="宋体"/>
          <w:kern w:val="0"/>
          <w:sz w:val="24"/>
          <w:szCs w:val="24"/>
          <w:highlight w:val="none"/>
          <w:lang w:val="en-US"/>
        </w:rPr>
      </w:pPr>
      <w:r>
        <w:rPr>
          <w:rFonts w:hint="eastAsia" w:ascii="宋体" w:hAnsi="宋体"/>
          <w:sz w:val="24"/>
          <w:szCs w:val="24"/>
          <w:highlight w:val="none"/>
        </w:rPr>
        <w:t>（</w:t>
      </w:r>
      <w:r>
        <w:rPr>
          <w:rFonts w:hint="eastAsia" w:ascii="宋体" w:hAnsi="宋体"/>
          <w:sz w:val="24"/>
          <w:szCs w:val="24"/>
          <w:highlight w:val="none"/>
          <w:lang w:val="en-US" w:eastAsia="zh-CN"/>
        </w:rPr>
        <w:t>2</w:t>
      </w:r>
      <w:r>
        <w:rPr>
          <w:rFonts w:hint="eastAsia" w:ascii="宋体" w:hAnsi="宋体"/>
          <w:sz w:val="24"/>
          <w:szCs w:val="24"/>
          <w:highlight w:val="none"/>
        </w:rPr>
        <w:t>）最高限价：</w:t>
      </w:r>
      <w:r>
        <w:rPr>
          <w:rFonts w:hint="eastAsia" w:ascii="宋体" w:hAnsi="宋体"/>
          <w:sz w:val="24"/>
          <w:szCs w:val="24"/>
          <w:highlight w:val="none"/>
          <w:lang w:val="en-US" w:eastAsia="zh-CN"/>
        </w:rPr>
        <w:t>12万元（含会务、专家费、评审等相关费用）</w:t>
      </w:r>
    </w:p>
    <w:p w14:paraId="3AD909D2">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宋体" w:hAnsi="宋体"/>
          <w:sz w:val="24"/>
          <w:szCs w:val="24"/>
          <w:highlight w:val="none"/>
        </w:rPr>
      </w:pPr>
      <w:r>
        <w:rPr>
          <w:rFonts w:hint="eastAsia" w:ascii="宋体" w:hAnsi="宋体"/>
          <w:sz w:val="24"/>
          <w:szCs w:val="24"/>
          <w:highlight w:val="none"/>
        </w:rPr>
        <w:t xml:space="preserve">   </w:t>
      </w:r>
      <w:r>
        <w:rPr>
          <w:rFonts w:hint="eastAsia" w:ascii="宋体" w:hAnsi="宋体"/>
          <w:sz w:val="24"/>
          <w:szCs w:val="24"/>
          <w:highlight w:val="none"/>
          <w:lang w:val="en-US" w:eastAsia="zh-CN"/>
        </w:rPr>
        <w:t xml:space="preserve"> </w:t>
      </w:r>
      <w:r>
        <w:rPr>
          <w:rFonts w:hint="eastAsia" w:ascii="宋体" w:hAnsi="宋体"/>
          <w:sz w:val="24"/>
          <w:szCs w:val="24"/>
          <w:highlight w:val="none"/>
        </w:rPr>
        <w:t>（</w:t>
      </w:r>
      <w:r>
        <w:rPr>
          <w:rFonts w:hint="eastAsia" w:ascii="宋体" w:hAnsi="宋体"/>
          <w:sz w:val="24"/>
          <w:szCs w:val="24"/>
          <w:highlight w:val="none"/>
          <w:lang w:val="en-US" w:eastAsia="zh-CN"/>
        </w:rPr>
        <w:t>3</w:t>
      </w:r>
      <w:r>
        <w:rPr>
          <w:rFonts w:hint="eastAsia" w:ascii="宋体" w:hAnsi="宋体"/>
          <w:sz w:val="24"/>
          <w:szCs w:val="24"/>
          <w:highlight w:val="none"/>
        </w:rPr>
        <w:t>）</w:t>
      </w:r>
      <w:r>
        <w:rPr>
          <w:rFonts w:hint="eastAsia" w:ascii="宋体" w:hAnsi="宋体"/>
          <w:sz w:val="24"/>
          <w:szCs w:val="24"/>
          <w:highlight w:val="none"/>
          <w:lang w:val="en-US" w:eastAsia="zh-CN"/>
        </w:rPr>
        <w:t>服务周期</w:t>
      </w:r>
      <w:r>
        <w:rPr>
          <w:rFonts w:hint="eastAsia" w:ascii="宋体" w:hAnsi="宋体"/>
          <w:sz w:val="24"/>
          <w:szCs w:val="24"/>
          <w:highlight w:val="none"/>
        </w:rPr>
        <w:t>：</w:t>
      </w:r>
      <w:r>
        <w:rPr>
          <w:rFonts w:hint="eastAsia" w:ascii="宋体" w:hAnsi="宋体"/>
          <w:sz w:val="24"/>
          <w:szCs w:val="24"/>
          <w:highlight w:val="none"/>
          <w:lang w:val="en-US" w:eastAsia="zh-CN"/>
        </w:rPr>
        <w:t>10日历天</w:t>
      </w:r>
    </w:p>
    <w:p w14:paraId="0833979A">
      <w:pPr>
        <w:keepNext w:val="0"/>
        <w:keepLines w:val="0"/>
        <w:pageBreakBefore w:val="0"/>
        <w:widowControl/>
        <w:kinsoku/>
        <w:wordWrap/>
        <w:overflowPunct/>
        <w:topLinePunct w:val="0"/>
        <w:autoSpaceDE/>
        <w:autoSpaceDN/>
        <w:bidi w:val="0"/>
        <w:adjustRightInd/>
        <w:snapToGrid/>
        <w:spacing w:line="480" w:lineRule="exact"/>
        <w:ind w:right="23" w:firstLine="482" w:firstLineChars="200"/>
        <w:textAlignment w:val="auto"/>
        <w:rPr>
          <w:rFonts w:hint="eastAsia" w:ascii="宋体" w:hAnsi="宋体"/>
          <w:b/>
          <w:kern w:val="0"/>
          <w:sz w:val="24"/>
          <w:szCs w:val="24"/>
          <w:highlight w:val="none"/>
        </w:rPr>
      </w:pPr>
      <w:r>
        <w:rPr>
          <w:rFonts w:hint="eastAsia" w:ascii="宋体" w:hAnsi="宋体"/>
          <w:b/>
          <w:kern w:val="0"/>
          <w:sz w:val="24"/>
          <w:szCs w:val="24"/>
          <w:highlight w:val="none"/>
        </w:rPr>
        <w:t>3、资格要求：</w:t>
      </w:r>
    </w:p>
    <w:p w14:paraId="64494181">
      <w:pPr>
        <w:keepNext w:val="0"/>
        <w:keepLines w:val="0"/>
        <w:pageBreakBefore w:val="0"/>
        <w:widowControl/>
        <w:kinsoku/>
        <w:wordWrap/>
        <w:overflowPunct/>
        <w:topLinePunct w:val="0"/>
        <w:autoSpaceDE/>
        <w:autoSpaceDN/>
        <w:bidi w:val="0"/>
        <w:adjustRightInd/>
        <w:snapToGrid/>
        <w:spacing w:line="480" w:lineRule="exact"/>
        <w:ind w:right="23" w:firstLine="480" w:firstLineChars="200"/>
        <w:textAlignment w:val="auto"/>
        <w:rPr>
          <w:rFonts w:hint="eastAsia" w:ascii="宋体" w:hAnsi="宋体"/>
          <w:b w:val="0"/>
          <w:bCs/>
          <w:kern w:val="0"/>
          <w:sz w:val="24"/>
          <w:szCs w:val="24"/>
          <w:highlight w:val="none"/>
        </w:rPr>
      </w:pPr>
      <w:r>
        <w:rPr>
          <w:rFonts w:hint="eastAsia" w:ascii="宋体" w:hAnsi="宋体"/>
          <w:b w:val="0"/>
          <w:bCs/>
          <w:kern w:val="0"/>
          <w:sz w:val="24"/>
          <w:szCs w:val="24"/>
          <w:highlight w:val="none"/>
        </w:rPr>
        <w:t>（1）必须具有有效的营业执照或事业单位法人证书</w:t>
      </w:r>
      <w:r>
        <w:rPr>
          <w:rFonts w:hint="eastAsia" w:ascii="宋体" w:hAnsi="宋体"/>
          <w:b w:val="0"/>
          <w:bCs/>
          <w:kern w:val="0"/>
          <w:sz w:val="24"/>
          <w:szCs w:val="24"/>
          <w:highlight w:val="none"/>
          <w:lang w:eastAsia="zh-CN"/>
        </w:rPr>
        <w:t>，具有合法经营资格并能够承担完全民事责任的独立法人，没有处于被责令停业，投标资格被取消，财产被接管、冻结、破产状态</w:t>
      </w:r>
      <w:r>
        <w:rPr>
          <w:rFonts w:hint="eastAsia" w:ascii="宋体" w:hAnsi="宋体"/>
          <w:b w:val="0"/>
          <w:bCs/>
          <w:kern w:val="0"/>
          <w:sz w:val="24"/>
          <w:szCs w:val="24"/>
          <w:highlight w:val="none"/>
        </w:rPr>
        <w:t>；</w:t>
      </w:r>
      <w:r>
        <w:rPr>
          <w:rFonts w:hint="eastAsia" w:ascii="宋体" w:hAnsi="宋体"/>
          <w:b w:val="0"/>
          <w:bCs/>
          <w:kern w:val="0"/>
          <w:sz w:val="24"/>
          <w:szCs w:val="24"/>
          <w:highlight w:val="none"/>
          <w:lang w:eastAsia="zh-CN"/>
        </w:rPr>
        <w:t>参加此次招标活动前3年内，在经营活动中没有重大违法记录（提供参加本项目政府采购活动前3年内在经营活动中没有重大违法记录的书面声明）；（</w:t>
      </w:r>
      <w:r>
        <w:rPr>
          <w:rFonts w:hint="eastAsia" w:ascii="宋体" w:hAnsi="宋体"/>
          <w:b w:val="0"/>
          <w:bCs/>
          <w:kern w:val="0"/>
          <w:sz w:val="24"/>
          <w:szCs w:val="24"/>
          <w:highlight w:val="none"/>
          <w:lang w:val="en-US" w:eastAsia="zh-CN"/>
        </w:rPr>
        <w:t>提供声明函</w:t>
      </w:r>
      <w:r>
        <w:rPr>
          <w:rFonts w:hint="eastAsia" w:ascii="宋体" w:hAnsi="宋体"/>
          <w:b w:val="0"/>
          <w:bCs/>
          <w:kern w:val="0"/>
          <w:sz w:val="24"/>
          <w:szCs w:val="24"/>
          <w:highlight w:val="none"/>
          <w:lang w:eastAsia="zh-CN"/>
        </w:rPr>
        <w:t>）</w:t>
      </w:r>
    </w:p>
    <w:p w14:paraId="73D3EBE0">
      <w:pPr>
        <w:keepNext w:val="0"/>
        <w:keepLines w:val="0"/>
        <w:pageBreakBefore w:val="0"/>
        <w:widowControl/>
        <w:kinsoku/>
        <w:wordWrap/>
        <w:overflowPunct/>
        <w:topLinePunct w:val="0"/>
        <w:autoSpaceDE/>
        <w:autoSpaceDN/>
        <w:bidi w:val="0"/>
        <w:adjustRightInd/>
        <w:snapToGrid/>
        <w:spacing w:line="480" w:lineRule="exact"/>
        <w:ind w:right="23" w:firstLine="480" w:firstLineChars="200"/>
        <w:textAlignment w:val="auto"/>
        <w:rPr>
          <w:rFonts w:hint="eastAsia" w:ascii="宋体" w:hAnsi="宋体"/>
          <w:b w:val="0"/>
          <w:bCs/>
          <w:kern w:val="0"/>
          <w:sz w:val="24"/>
          <w:szCs w:val="24"/>
          <w:highlight w:val="none"/>
        </w:rPr>
      </w:pPr>
      <w:r>
        <w:rPr>
          <w:rFonts w:hint="eastAsia" w:ascii="宋体" w:hAnsi="宋体"/>
          <w:b w:val="0"/>
          <w:bCs/>
          <w:kern w:val="0"/>
          <w:sz w:val="24"/>
          <w:szCs w:val="24"/>
          <w:highlight w:val="none"/>
        </w:rPr>
        <w:t>（2）</w:t>
      </w:r>
      <w:r>
        <w:rPr>
          <w:rFonts w:hint="eastAsia" w:ascii="宋体" w:hAnsi="宋体"/>
          <w:sz w:val="24"/>
          <w:szCs w:val="24"/>
          <w:highlight w:val="none"/>
          <w:lang w:val="en-US" w:eastAsia="zh-CN"/>
        </w:rPr>
        <w:t>投标人应具备该建设项目湿地占补平衡编制服务资质及评价相关能力，具有履行合同所必需的设备和专业技术能力（提供承诺函）；</w:t>
      </w:r>
    </w:p>
    <w:p w14:paraId="2F653CA8">
      <w:pPr>
        <w:keepNext w:val="0"/>
        <w:keepLines w:val="0"/>
        <w:pageBreakBefore w:val="0"/>
        <w:widowControl/>
        <w:kinsoku/>
        <w:wordWrap/>
        <w:overflowPunct/>
        <w:topLinePunct w:val="0"/>
        <w:autoSpaceDE/>
        <w:autoSpaceDN/>
        <w:bidi w:val="0"/>
        <w:adjustRightInd/>
        <w:snapToGrid/>
        <w:spacing w:line="480" w:lineRule="exact"/>
        <w:ind w:right="23" w:firstLine="480" w:firstLineChars="200"/>
        <w:textAlignment w:val="auto"/>
        <w:rPr>
          <w:rFonts w:hint="default" w:ascii="宋体" w:hAnsi="宋体" w:eastAsia="宋体"/>
          <w:b w:val="0"/>
          <w:bCs/>
          <w:kern w:val="0"/>
          <w:sz w:val="24"/>
          <w:szCs w:val="24"/>
          <w:highlight w:val="none"/>
          <w:lang w:val="en-US" w:eastAsia="zh-CN"/>
        </w:rPr>
      </w:pPr>
      <w:r>
        <w:rPr>
          <w:rFonts w:hint="eastAsia" w:ascii="宋体" w:hAnsi="宋体"/>
          <w:b w:val="0"/>
          <w:bCs/>
          <w:kern w:val="0"/>
          <w:sz w:val="24"/>
          <w:szCs w:val="24"/>
          <w:highlight w:val="none"/>
        </w:rPr>
        <w:t>（</w:t>
      </w:r>
      <w:r>
        <w:rPr>
          <w:rFonts w:hint="eastAsia" w:ascii="宋体" w:hAnsi="宋体"/>
          <w:b w:val="0"/>
          <w:bCs/>
          <w:kern w:val="0"/>
          <w:sz w:val="24"/>
          <w:szCs w:val="24"/>
          <w:highlight w:val="none"/>
          <w:lang w:val="en-US" w:eastAsia="zh-CN"/>
        </w:rPr>
        <w:t>3</w:t>
      </w:r>
      <w:r>
        <w:rPr>
          <w:rFonts w:hint="eastAsia" w:ascii="宋体" w:hAnsi="宋体"/>
          <w:b w:val="0"/>
          <w:bCs/>
          <w:kern w:val="0"/>
          <w:sz w:val="24"/>
          <w:szCs w:val="24"/>
          <w:highlight w:val="none"/>
        </w:rPr>
        <w:t>）</w:t>
      </w:r>
      <w:r>
        <w:rPr>
          <w:rFonts w:hint="eastAsia" w:ascii="宋体" w:hAnsi="宋体"/>
          <w:b w:val="0"/>
          <w:bCs/>
          <w:kern w:val="0"/>
          <w:sz w:val="24"/>
          <w:szCs w:val="24"/>
          <w:highlight w:val="none"/>
          <w:lang w:val="en-US" w:eastAsia="zh-CN"/>
        </w:rPr>
        <w:t>2022年9月至今，投标人承担过类似湿地占补平衡编制服务；</w:t>
      </w:r>
    </w:p>
    <w:p w14:paraId="56567605">
      <w:pPr>
        <w:keepNext w:val="0"/>
        <w:keepLines w:val="0"/>
        <w:pageBreakBefore w:val="0"/>
        <w:widowControl/>
        <w:kinsoku/>
        <w:wordWrap/>
        <w:overflowPunct/>
        <w:topLinePunct w:val="0"/>
        <w:autoSpaceDE/>
        <w:autoSpaceDN/>
        <w:bidi w:val="0"/>
        <w:adjustRightInd/>
        <w:snapToGrid/>
        <w:spacing w:line="480" w:lineRule="exact"/>
        <w:ind w:right="23" w:firstLine="480" w:firstLineChars="200"/>
        <w:textAlignment w:val="auto"/>
        <w:rPr>
          <w:rFonts w:hint="default" w:ascii="宋体" w:hAnsi="宋体" w:eastAsia="宋体"/>
          <w:b w:val="0"/>
          <w:bCs/>
          <w:sz w:val="24"/>
          <w:szCs w:val="24"/>
          <w:highlight w:val="none"/>
          <w:lang w:val="en-US" w:eastAsia="zh-CN"/>
        </w:rPr>
      </w:pPr>
      <w:r>
        <w:rPr>
          <w:rFonts w:hint="eastAsia" w:ascii="宋体" w:hAnsi="宋体"/>
          <w:b w:val="0"/>
          <w:bCs/>
          <w:kern w:val="0"/>
          <w:sz w:val="24"/>
          <w:szCs w:val="24"/>
          <w:highlight w:val="none"/>
          <w:lang w:eastAsia="zh-CN"/>
        </w:rPr>
        <w:t>（</w:t>
      </w:r>
      <w:r>
        <w:rPr>
          <w:rFonts w:hint="eastAsia" w:ascii="宋体" w:hAnsi="宋体"/>
          <w:b w:val="0"/>
          <w:bCs/>
          <w:kern w:val="0"/>
          <w:sz w:val="24"/>
          <w:szCs w:val="24"/>
          <w:highlight w:val="none"/>
          <w:lang w:val="en-US" w:eastAsia="zh-CN"/>
        </w:rPr>
        <w:t>4</w:t>
      </w:r>
      <w:r>
        <w:rPr>
          <w:rFonts w:hint="eastAsia" w:ascii="宋体" w:hAnsi="宋体"/>
          <w:b w:val="0"/>
          <w:bCs/>
          <w:kern w:val="0"/>
          <w:sz w:val="24"/>
          <w:szCs w:val="24"/>
          <w:highlight w:val="none"/>
          <w:lang w:eastAsia="zh-CN"/>
        </w:rPr>
        <w:t>）</w:t>
      </w:r>
      <w:r>
        <w:rPr>
          <w:rFonts w:hint="eastAsia" w:ascii="宋体" w:hAnsi="宋体"/>
          <w:b w:val="0"/>
          <w:bCs/>
          <w:kern w:val="0"/>
          <w:sz w:val="24"/>
          <w:szCs w:val="24"/>
          <w:highlight w:val="none"/>
        </w:rPr>
        <w:t>本项目不接受联合体形式投标。</w:t>
      </w:r>
    </w:p>
    <w:p w14:paraId="4037696E">
      <w:pPr>
        <w:keepNext w:val="0"/>
        <w:keepLines w:val="0"/>
        <w:pageBreakBefore w:val="0"/>
        <w:widowControl/>
        <w:kinsoku/>
        <w:wordWrap/>
        <w:overflowPunct/>
        <w:topLinePunct w:val="0"/>
        <w:autoSpaceDE/>
        <w:autoSpaceDN/>
        <w:bidi w:val="0"/>
        <w:adjustRightInd/>
        <w:snapToGrid/>
        <w:spacing w:line="480" w:lineRule="exact"/>
        <w:ind w:left="0" w:leftChars="0" w:right="0" w:firstLine="482" w:firstLineChars="200"/>
        <w:textAlignment w:val="auto"/>
        <w:rPr>
          <w:rFonts w:hint="eastAsia" w:ascii="宋体" w:hAnsi="宋体"/>
          <w:b/>
          <w:kern w:val="0"/>
          <w:sz w:val="24"/>
          <w:szCs w:val="24"/>
          <w:highlight w:val="none"/>
        </w:rPr>
      </w:pPr>
      <w:r>
        <w:rPr>
          <w:rFonts w:hint="eastAsia" w:ascii="宋体" w:hAnsi="宋体"/>
          <w:b/>
          <w:kern w:val="0"/>
          <w:sz w:val="24"/>
          <w:szCs w:val="24"/>
          <w:highlight w:val="none"/>
          <w:lang w:val="en-US" w:eastAsia="zh-CN"/>
        </w:rPr>
        <w:t>4</w:t>
      </w:r>
      <w:r>
        <w:rPr>
          <w:rFonts w:hint="eastAsia" w:ascii="宋体" w:hAnsi="宋体"/>
          <w:b/>
          <w:kern w:val="0"/>
          <w:sz w:val="24"/>
          <w:szCs w:val="24"/>
          <w:highlight w:val="none"/>
        </w:rPr>
        <w:t>、招标文件的获取</w:t>
      </w:r>
    </w:p>
    <w:p w14:paraId="759CA21E">
      <w:pPr>
        <w:keepNext w:val="0"/>
        <w:keepLines w:val="0"/>
        <w:pageBreakBefore w:val="0"/>
        <w:widowControl/>
        <w:kinsoku/>
        <w:wordWrap/>
        <w:overflowPunct/>
        <w:topLinePunct w:val="0"/>
        <w:autoSpaceDE/>
        <w:autoSpaceDN/>
        <w:bidi w:val="0"/>
        <w:adjustRightInd/>
        <w:snapToGrid/>
        <w:spacing w:line="480" w:lineRule="exact"/>
        <w:ind w:right="23" w:firstLine="480" w:firstLineChars="200"/>
        <w:textAlignment w:val="auto"/>
        <w:rPr>
          <w:rFonts w:hint="eastAsia" w:ascii="宋体" w:hAnsi="宋体"/>
          <w:b w:val="0"/>
          <w:bCs/>
          <w:kern w:val="0"/>
          <w:sz w:val="24"/>
          <w:szCs w:val="24"/>
          <w:highlight w:val="none"/>
          <w:lang w:eastAsia="zh-CN"/>
        </w:rPr>
      </w:pPr>
      <w:r>
        <w:rPr>
          <w:rFonts w:hint="eastAsia" w:ascii="宋体" w:hAnsi="宋体"/>
          <w:b w:val="0"/>
          <w:bCs/>
          <w:kern w:val="0"/>
          <w:sz w:val="24"/>
          <w:szCs w:val="24"/>
          <w:highlight w:val="none"/>
          <w:lang w:eastAsia="zh-CN"/>
        </w:rPr>
        <w:t>本项目投标人的资格审查采用资格后审方式，招标人不组织投标人对工程现场的集中踏勘和投标预备会。凡有意参加投标者，可按以下方式获取电子招标文件：</w:t>
      </w:r>
    </w:p>
    <w:p w14:paraId="5A335ED6">
      <w:pPr>
        <w:keepNext w:val="0"/>
        <w:keepLines w:val="0"/>
        <w:pageBreakBefore w:val="0"/>
        <w:widowControl/>
        <w:kinsoku/>
        <w:wordWrap/>
        <w:overflowPunct/>
        <w:topLinePunct w:val="0"/>
        <w:autoSpaceDE/>
        <w:autoSpaceDN/>
        <w:bidi w:val="0"/>
        <w:adjustRightInd/>
        <w:snapToGrid/>
        <w:spacing w:line="480" w:lineRule="exact"/>
        <w:ind w:right="23" w:firstLine="480" w:firstLineChars="200"/>
        <w:textAlignment w:val="auto"/>
        <w:rPr>
          <w:rFonts w:hint="eastAsia" w:ascii="宋体" w:hAnsi="宋体"/>
          <w:b w:val="0"/>
          <w:bCs/>
          <w:kern w:val="0"/>
          <w:sz w:val="24"/>
          <w:szCs w:val="24"/>
          <w:highlight w:val="none"/>
          <w:lang w:eastAsia="zh-CN"/>
        </w:rPr>
      </w:pPr>
      <w:r>
        <w:rPr>
          <w:rFonts w:hint="eastAsia" w:ascii="宋体" w:hAnsi="宋体"/>
          <w:b w:val="0"/>
          <w:bCs/>
          <w:kern w:val="0"/>
          <w:sz w:val="24"/>
          <w:szCs w:val="24"/>
          <w:highlight w:val="none"/>
          <w:lang w:eastAsia="zh-CN"/>
        </w:rPr>
        <w:t>有意愿参与本项目投标的单位，请于202</w:t>
      </w:r>
      <w:r>
        <w:rPr>
          <w:rFonts w:hint="eastAsia" w:ascii="宋体" w:hAnsi="宋体"/>
          <w:b w:val="0"/>
          <w:bCs/>
          <w:kern w:val="0"/>
          <w:sz w:val="24"/>
          <w:szCs w:val="24"/>
          <w:highlight w:val="none"/>
          <w:lang w:val="en-US" w:eastAsia="zh-CN"/>
        </w:rPr>
        <w:t>5</w:t>
      </w:r>
      <w:r>
        <w:rPr>
          <w:rFonts w:hint="eastAsia" w:ascii="宋体" w:hAnsi="宋体"/>
          <w:b w:val="0"/>
          <w:bCs/>
          <w:kern w:val="0"/>
          <w:sz w:val="24"/>
          <w:szCs w:val="24"/>
          <w:highlight w:val="none"/>
          <w:lang w:eastAsia="zh-CN"/>
        </w:rPr>
        <w:t>年</w:t>
      </w:r>
      <w:r>
        <w:rPr>
          <w:rFonts w:hint="eastAsia" w:ascii="宋体" w:hAnsi="宋体"/>
          <w:b w:val="0"/>
          <w:bCs/>
          <w:kern w:val="0"/>
          <w:sz w:val="24"/>
          <w:szCs w:val="24"/>
          <w:highlight w:val="none"/>
          <w:lang w:val="en-US" w:eastAsia="zh-CN"/>
        </w:rPr>
        <w:t>10</w:t>
      </w:r>
      <w:r>
        <w:rPr>
          <w:rFonts w:hint="eastAsia" w:ascii="宋体" w:hAnsi="宋体"/>
          <w:b w:val="0"/>
          <w:bCs/>
          <w:kern w:val="0"/>
          <w:sz w:val="24"/>
          <w:szCs w:val="24"/>
          <w:highlight w:val="none"/>
          <w:lang w:eastAsia="zh-CN"/>
        </w:rPr>
        <w:t>月</w:t>
      </w:r>
      <w:r>
        <w:rPr>
          <w:rFonts w:hint="eastAsia" w:ascii="宋体" w:hAnsi="宋体"/>
          <w:b w:val="0"/>
          <w:bCs/>
          <w:kern w:val="0"/>
          <w:sz w:val="24"/>
          <w:szCs w:val="24"/>
          <w:highlight w:val="none"/>
          <w:lang w:val="en-US" w:eastAsia="zh-CN"/>
        </w:rPr>
        <w:t>12</w:t>
      </w:r>
      <w:r>
        <w:rPr>
          <w:rFonts w:hint="eastAsia" w:ascii="宋体" w:hAnsi="宋体"/>
          <w:b w:val="0"/>
          <w:bCs/>
          <w:kern w:val="0"/>
          <w:sz w:val="24"/>
          <w:szCs w:val="24"/>
          <w:highlight w:val="none"/>
          <w:lang w:eastAsia="zh-CN"/>
        </w:rPr>
        <w:t>日</w:t>
      </w:r>
      <w:r>
        <w:rPr>
          <w:rFonts w:hint="eastAsia" w:ascii="宋体" w:hAnsi="宋体"/>
          <w:b w:val="0"/>
          <w:bCs/>
          <w:kern w:val="0"/>
          <w:sz w:val="24"/>
          <w:szCs w:val="24"/>
          <w:highlight w:val="none"/>
          <w:lang w:val="en-US" w:eastAsia="zh-CN"/>
        </w:rPr>
        <w:t>17</w:t>
      </w:r>
      <w:r>
        <w:rPr>
          <w:rFonts w:hint="eastAsia" w:ascii="宋体" w:hAnsi="宋体"/>
          <w:b w:val="0"/>
          <w:bCs/>
          <w:kern w:val="0"/>
          <w:sz w:val="24"/>
          <w:szCs w:val="24"/>
          <w:highlight w:val="none"/>
          <w:lang w:eastAsia="zh-CN"/>
        </w:rPr>
        <w:t>时</w:t>
      </w:r>
      <w:r>
        <w:rPr>
          <w:rFonts w:hint="eastAsia" w:ascii="宋体" w:hAnsi="宋体"/>
          <w:b w:val="0"/>
          <w:bCs/>
          <w:kern w:val="0"/>
          <w:sz w:val="24"/>
          <w:szCs w:val="24"/>
          <w:highlight w:val="none"/>
          <w:lang w:val="en-US" w:eastAsia="zh-CN"/>
        </w:rPr>
        <w:t>00</w:t>
      </w:r>
      <w:r>
        <w:rPr>
          <w:rFonts w:hint="eastAsia" w:ascii="宋体" w:hAnsi="宋体"/>
          <w:b w:val="0"/>
          <w:bCs/>
          <w:kern w:val="0"/>
          <w:sz w:val="24"/>
          <w:szCs w:val="24"/>
          <w:highlight w:val="none"/>
          <w:lang w:eastAsia="zh-CN"/>
        </w:rPr>
        <w:t>分前缴纳招标文件服务费，缴纳完成后登录南通沿海开发集团有限公司官网下载招标文件及构成招标文件的其他材料（如有），电子招标文件与纸质招标文件具有同等法律效力。</w:t>
      </w:r>
    </w:p>
    <w:p w14:paraId="6A6A0BF1">
      <w:pPr>
        <w:keepNext w:val="0"/>
        <w:keepLines w:val="0"/>
        <w:pageBreakBefore w:val="0"/>
        <w:widowControl/>
        <w:kinsoku/>
        <w:wordWrap/>
        <w:overflowPunct/>
        <w:topLinePunct w:val="0"/>
        <w:autoSpaceDE/>
        <w:autoSpaceDN/>
        <w:bidi w:val="0"/>
        <w:adjustRightInd/>
        <w:snapToGrid/>
        <w:spacing w:line="480" w:lineRule="exact"/>
        <w:ind w:right="23" w:firstLine="480" w:firstLineChars="200"/>
        <w:textAlignment w:val="auto"/>
        <w:rPr>
          <w:rFonts w:hint="eastAsia" w:ascii="宋体" w:hAnsi="宋体"/>
          <w:b w:val="0"/>
          <w:bCs/>
          <w:kern w:val="0"/>
          <w:sz w:val="24"/>
          <w:szCs w:val="24"/>
          <w:highlight w:val="none"/>
          <w:lang w:eastAsia="zh-CN"/>
        </w:rPr>
      </w:pPr>
      <w:r>
        <w:rPr>
          <w:rFonts w:hint="eastAsia" w:ascii="宋体" w:hAnsi="宋体"/>
          <w:b w:val="0"/>
          <w:bCs/>
          <w:kern w:val="0"/>
          <w:sz w:val="24"/>
          <w:szCs w:val="24"/>
          <w:highlight w:val="none"/>
          <w:lang w:eastAsia="zh-CN"/>
        </w:rPr>
        <w:t>招标文件服务费缴纳方式：转账（公对公）</w:t>
      </w:r>
    </w:p>
    <w:p w14:paraId="0CEB84E7">
      <w:pPr>
        <w:keepNext w:val="0"/>
        <w:keepLines w:val="0"/>
        <w:pageBreakBefore w:val="0"/>
        <w:widowControl/>
        <w:kinsoku/>
        <w:wordWrap/>
        <w:overflowPunct/>
        <w:topLinePunct w:val="0"/>
        <w:autoSpaceDE/>
        <w:autoSpaceDN/>
        <w:bidi w:val="0"/>
        <w:adjustRightInd/>
        <w:snapToGrid/>
        <w:spacing w:line="480" w:lineRule="exact"/>
        <w:ind w:right="23" w:firstLine="480" w:firstLineChars="200"/>
        <w:textAlignment w:val="auto"/>
        <w:rPr>
          <w:rFonts w:hint="eastAsia" w:ascii="宋体" w:hAnsi="宋体"/>
          <w:b w:val="0"/>
          <w:bCs/>
          <w:kern w:val="0"/>
          <w:sz w:val="24"/>
          <w:szCs w:val="24"/>
          <w:highlight w:val="none"/>
          <w:lang w:eastAsia="zh-CN"/>
        </w:rPr>
      </w:pPr>
      <w:r>
        <w:rPr>
          <w:rFonts w:hint="eastAsia" w:ascii="宋体" w:hAnsi="宋体"/>
          <w:b w:val="0"/>
          <w:bCs/>
          <w:kern w:val="0"/>
          <w:sz w:val="24"/>
          <w:szCs w:val="24"/>
          <w:highlight w:val="none"/>
          <w:lang w:eastAsia="zh-CN"/>
        </w:rPr>
        <w:t>单位名称：南通通州湾游艇俱乐部有限公司</w:t>
      </w:r>
    </w:p>
    <w:p w14:paraId="3E9C6DA9">
      <w:pPr>
        <w:keepNext w:val="0"/>
        <w:keepLines w:val="0"/>
        <w:pageBreakBefore w:val="0"/>
        <w:widowControl/>
        <w:kinsoku/>
        <w:wordWrap/>
        <w:overflowPunct/>
        <w:topLinePunct w:val="0"/>
        <w:autoSpaceDE/>
        <w:autoSpaceDN/>
        <w:bidi w:val="0"/>
        <w:adjustRightInd/>
        <w:snapToGrid/>
        <w:spacing w:line="480" w:lineRule="exact"/>
        <w:ind w:right="23" w:firstLine="480" w:firstLineChars="200"/>
        <w:textAlignment w:val="auto"/>
        <w:rPr>
          <w:rFonts w:hint="eastAsia" w:ascii="宋体" w:hAnsi="宋体"/>
          <w:b w:val="0"/>
          <w:bCs/>
          <w:kern w:val="0"/>
          <w:sz w:val="24"/>
          <w:szCs w:val="24"/>
          <w:highlight w:val="none"/>
          <w:lang w:eastAsia="zh-CN"/>
        </w:rPr>
      </w:pPr>
      <w:r>
        <w:rPr>
          <w:rFonts w:hint="eastAsia" w:ascii="宋体" w:hAnsi="宋体"/>
          <w:b w:val="0"/>
          <w:bCs/>
          <w:kern w:val="0"/>
          <w:sz w:val="24"/>
          <w:szCs w:val="24"/>
          <w:highlight w:val="none"/>
          <w:lang w:eastAsia="zh-CN"/>
        </w:rPr>
        <w:t>开户银行：招商银行南通</w:t>
      </w:r>
      <w:r>
        <w:rPr>
          <w:rFonts w:hint="eastAsia" w:ascii="宋体" w:hAnsi="宋体"/>
          <w:b w:val="0"/>
          <w:bCs/>
          <w:kern w:val="0"/>
          <w:sz w:val="24"/>
          <w:szCs w:val="24"/>
          <w:highlight w:val="none"/>
          <w:lang w:val="en-US" w:eastAsia="zh-CN"/>
        </w:rPr>
        <w:t>分行</w:t>
      </w:r>
    </w:p>
    <w:p w14:paraId="4346C31C">
      <w:pPr>
        <w:keepNext w:val="0"/>
        <w:keepLines w:val="0"/>
        <w:pageBreakBefore w:val="0"/>
        <w:widowControl/>
        <w:kinsoku/>
        <w:wordWrap/>
        <w:overflowPunct/>
        <w:topLinePunct w:val="0"/>
        <w:autoSpaceDE/>
        <w:autoSpaceDN/>
        <w:bidi w:val="0"/>
        <w:adjustRightInd/>
        <w:snapToGrid/>
        <w:spacing w:line="480" w:lineRule="exact"/>
        <w:ind w:right="23" w:firstLine="480" w:firstLineChars="200"/>
        <w:textAlignment w:val="auto"/>
        <w:rPr>
          <w:rFonts w:hint="eastAsia" w:ascii="宋体" w:hAnsi="宋体"/>
          <w:b w:val="0"/>
          <w:bCs/>
          <w:kern w:val="0"/>
          <w:sz w:val="24"/>
          <w:szCs w:val="24"/>
          <w:highlight w:val="none"/>
          <w:lang w:eastAsia="zh-CN"/>
        </w:rPr>
      </w:pPr>
      <w:r>
        <w:rPr>
          <w:rFonts w:hint="eastAsia" w:ascii="宋体" w:hAnsi="宋体"/>
          <w:b w:val="0"/>
          <w:bCs/>
          <w:kern w:val="0"/>
          <w:sz w:val="24"/>
          <w:szCs w:val="24"/>
          <w:highlight w:val="none"/>
          <w:lang w:eastAsia="zh-CN"/>
        </w:rPr>
        <w:t>银行账号：513902853810699</w:t>
      </w:r>
    </w:p>
    <w:p w14:paraId="51F96F4C">
      <w:pPr>
        <w:keepNext w:val="0"/>
        <w:keepLines w:val="0"/>
        <w:pageBreakBefore w:val="0"/>
        <w:widowControl/>
        <w:kinsoku/>
        <w:wordWrap/>
        <w:overflowPunct/>
        <w:topLinePunct w:val="0"/>
        <w:autoSpaceDE/>
        <w:autoSpaceDN/>
        <w:bidi w:val="0"/>
        <w:adjustRightInd/>
        <w:snapToGrid/>
        <w:spacing w:line="480" w:lineRule="exact"/>
        <w:ind w:right="23" w:firstLine="480" w:firstLineChars="200"/>
        <w:textAlignment w:val="auto"/>
        <w:rPr>
          <w:rFonts w:hint="eastAsia" w:ascii="宋体" w:hAnsi="宋体"/>
          <w:b w:val="0"/>
          <w:bCs/>
          <w:kern w:val="0"/>
          <w:sz w:val="24"/>
          <w:szCs w:val="24"/>
          <w:highlight w:val="none"/>
          <w:lang w:eastAsia="zh-CN"/>
        </w:rPr>
      </w:pPr>
      <w:r>
        <w:rPr>
          <w:rFonts w:hint="eastAsia" w:ascii="宋体" w:hAnsi="宋体"/>
          <w:b w:val="0"/>
          <w:bCs/>
          <w:kern w:val="0"/>
          <w:sz w:val="24"/>
          <w:szCs w:val="24"/>
          <w:highlight w:val="none"/>
          <w:lang w:eastAsia="zh-CN"/>
        </w:rPr>
        <w:t>注：（1）转账必须备注项目名称+费用类别+投标单位名称，如“****项目+招标文件服务费+****单位”（备注受字数限制，可简写，关键性信息需体现）。</w:t>
      </w:r>
    </w:p>
    <w:p w14:paraId="48BE7A95">
      <w:pPr>
        <w:keepNext w:val="0"/>
        <w:keepLines w:val="0"/>
        <w:pageBreakBefore w:val="0"/>
        <w:widowControl/>
        <w:kinsoku/>
        <w:wordWrap/>
        <w:overflowPunct/>
        <w:topLinePunct w:val="0"/>
        <w:autoSpaceDE/>
        <w:autoSpaceDN/>
        <w:bidi w:val="0"/>
        <w:adjustRightInd/>
        <w:snapToGrid/>
        <w:spacing w:line="480" w:lineRule="exact"/>
        <w:ind w:right="23" w:firstLine="480" w:firstLineChars="200"/>
        <w:textAlignment w:val="auto"/>
        <w:rPr>
          <w:rFonts w:hint="eastAsia" w:ascii="宋体" w:hAnsi="宋体"/>
          <w:b w:val="0"/>
          <w:bCs/>
          <w:kern w:val="0"/>
          <w:sz w:val="24"/>
          <w:szCs w:val="24"/>
          <w:highlight w:val="none"/>
          <w:lang w:eastAsia="zh-CN"/>
        </w:rPr>
      </w:pPr>
      <w:r>
        <w:rPr>
          <w:rFonts w:hint="eastAsia" w:ascii="宋体" w:hAnsi="宋体"/>
          <w:b w:val="0"/>
          <w:bCs/>
          <w:kern w:val="0"/>
          <w:sz w:val="24"/>
          <w:szCs w:val="24"/>
          <w:highlight w:val="none"/>
          <w:lang w:eastAsia="zh-CN"/>
        </w:rPr>
        <w:t>招标文件服务费为人民币</w:t>
      </w:r>
      <w:r>
        <w:rPr>
          <w:rFonts w:hint="eastAsia" w:ascii="宋体" w:hAnsi="宋体"/>
          <w:b w:val="0"/>
          <w:bCs/>
          <w:kern w:val="0"/>
          <w:sz w:val="24"/>
          <w:szCs w:val="24"/>
          <w:highlight w:val="none"/>
          <w:lang w:val="en-US" w:eastAsia="zh-CN"/>
        </w:rPr>
        <w:t>3</w:t>
      </w:r>
      <w:r>
        <w:rPr>
          <w:rFonts w:hint="eastAsia" w:ascii="宋体" w:hAnsi="宋体"/>
          <w:b w:val="0"/>
          <w:bCs/>
          <w:kern w:val="0"/>
          <w:sz w:val="24"/>
          <w:szCs w:val="24"/>
          <w:highlight w:val="none"/>
          <w:lang w:eastAsia="zh-CN"/>
        </w:rPr>
        <w:t>00元，售后不退。未在规定时间内缴纳招标文件费用的，视为放弃本项目投标。</w:t>
      </w:r>
    </w:p>
    <w:p w14:paraId="0DDF2922">
      <w:pPr>
        <w:keepNext w:val="0"/>
        <w:keepLines w:val="0"/>
        <w:pageBreakBefore w:val="0"/>
        <w:widowControl/>
        <w:kinsoku/>
        <w:wordWrap/>
        <w:overflowPunct/>
        <w:topLinePunct w:val="0"/>
        <w:autoSpaceDE/>
        <w:autoSpaceDN/>
        <w:bidi w:val="0"/>
        <w:adjustRightInd/>
        <w:snapToGrid/>
        <w:spacing w:line="480" w:lineRule="exact"/>
        <w:ind w:left="210" w:leftChars="100" w:right="23" w:firstLine="241" w:firstLineChars="100"/>
        <w:textAlignment w:val="auto"/>
        <w:rPr>
          <w:rFonts w:hint="eastAsia" w:ascii="宋体" w:hAnsi="宋体" w:eastAsia="宋体"/>
          <w:b/>
          <w:kern w:val="0"/>
          <w:sz w:val="24"/>
          <w:szCs w:val="24"/>
          <w:highlight w:val="none"/>
          <w:lang w:eastAsia="zh-CN"/>
        </w:rPr>
      </w:pPr>
      <w:r>
        <w:rPr>
          <w:rFonts w:hint="eastAsia" w:ascii="宋体" w:hAnsi="宋体"/>
          <w:b/>
          <w:kern w:val="0"/>
          <w:sz w:val="24"/>
          <w:szCs w:val="24"/>
          <w:highlight w:val="none"/>
          <w:lang w:val="en-US" w:eastAsia="zh-CN"/>
        </w:rPr>
        <w:t>5、</w:t>
      </w:r>
      <w:r>
        <w:rPr>
          <w:rFonts w:hint="eastAsia" w:ascii="宋体" w:hAnsi="宋体"/>
          <w:b/>
          <w:kern w:val="0"/>
          <w:sz w:val="24"/>
          <w:szCs w:val="24"/>
          <w:highlight w:val="none"/>
        </w:rPr>
        <w:t>投标文件的递交</w:t>
      </w:r>
      <w:r>
        <w:rPr>
          <w:rFonts w:hint="eastAsia" w:ascii="宋体" w:hAnsi="宋体"/>
          <w:b/>
          <w:kern w:val="0"/>
          <w:sz w:val="24"/>
          <w:szCs w:val="24"/>
          <w:highlight w:val="none"/>
          <w:lang w:eastAsia="zh-CN"/>
        </w:rPr>
        <w:t>：</w:t>
      </w:r>
    </w:p>
    <w:p w14:paraId="264D1EF1">
      <w:pPr>
        <w:keepNext w:val="0"/>
        <w:keepLines w:val="0"/>
        <w:pageBreakBefore w:val="0"/>
        <w:widowControl/>
        <w:kinsoku/>
        <w:wordWrap/>
        <w:overflowPunct/>
        <w:topLinePunct w:val="0"/>
        <w:autoSpaceDE/>
        <w:autoSpaceDN/>
        <w:bidi w:val="0"/>
        <w:adjustRightInd/>
        <w:snapToGrid/>
        <w:spacing w:line="480" w:lineRule="exact"/>
        <w:ind w:firstLine="465"/>
        <w:textAlignment w:val="auto"/>
        <w:rPr>
          <w:rFonts w:hint="eastAsia" w:ascii="宋体" w:hAnsi="宋体" w:eastAsia="宋体"/>
          <w:sz w:val="24"/>
          <w:szCs w:val="24"/>
          <w:highlight w:val="none"/>
          <w:lang w:eastAsia="zh-CN"/>
        </w:rPr>
      </w:pPr>
      <w:r>
        <w:rPr>
          <w:rFonts w:hint="eastAsia" w:ascii="宋体" w:hAnsi="宋体"/>
          <w:sz w:val="24"/>
          <w:szCs w:val="24"/>
          <w:highlight w:val="none"/>
        </w:rPr>
        <w:t>（1）投标文件递交的截止时间（投标截止时间，下同）为20</w:t>
      </w:r>
      <w:r>
        <w:rPr>
          <w:rFonts w:hint="eastAsia" w:ascii="宋体" w:hAnsi="宋体"/>
          <w:sz w:val="24"/>
          <w:szCs w:val="24"/>
          <w:highlight w:val="none"/>
          <w:lang w:val="en-US" w:eastAsia="zh-CN"/>
        </w:rPr>
        <w:t>25</w:t>
      </w:r>
      <w:r>
        <w:rPr>
          <w:rFonts w:hint="eastAsia" w:ascii="宋体" w:hAnsi="宋体"/>
          <w:sz w:val="24"/>
          <w:szCs w:val="24"/>
          <w:highlight w:val="none"/>
        </w:rPr>
        <w:t>年</w:t>
      </w:r>
      <w:r>
        <w:rPr>
          <w:rFonts w:hint="eastAsia" w:ascii="宋体" w:hAnsi="宋体"/>
          <w:sz w:val="24"/>
          <w:szCs w:val="24"/>
          <w:highlight w:val="none"/>
          <w:lang w:val="en-US" w:eastAsia="zh-CN"/>
        </w:rPr>
        <w:t>10</w:t>
      </w:r>
      <w:r>
        <w:rPr>
          <w:rFonts w:hint="eastAsia" w:ascii="宋体" w:hAnsi="宋体"/>
          <w:sz w:val="24"/>
          <w:szCs w:val="24"/>
          <w:highlight w:val="none"/>
        </w:rPr>
        <w:t>月</w:t>
      </w:r>
      <w:r>
        <w:rPr>
          <w:rFonts w:hint="eastAsia" w:ascii="宋体" w:hAnsi="宋体"/>
          <w:sz w:val="24"/>
          <w:szCs w:val="24"/>
          <w:highlight w:val="none"/>
          <w:lang w:val="en-US" w:eastAsia="zh-CN"/>
        </w:rPr>
        <w:t>13</w:t>
      </w:r>
      <w:r>
        <w:rPr>
          <w:rFonts w:hint="eastAsia" w:ascii="宋体" w:hAnsi="宋体"/>
          <w:sz w:val="24"/>
          <w:szCs w:val="24"/>
          <w:highlight w:val="none"/>
        </w:rPr>
        <w:t>日1</w:t>
      </w:r>
      <w:r>
        <w:rPr>
          <w:rFonts w:hint="eastAsia" w:ascii="宋体" w:hAnsi="宋体"/>
          <w:sz w:val="24"/>
          <w:szCs w:val="24"/>
          <w:highlight w:val="none"/>
          <w:lang w:val="en-US" w:eastAsia="zh-CN"/>
        </w:rPr>
        <w:t>4</w:t>
      </w:r>
      <w:r>
        <w:rPr>
          <w:rFonts w:hint="eastAsia" w:ascii="宋体" w:hAnsi="宋体"/>
          <w:sz w:val="24"/>
          <w:szCs w:val="24"/>
          <w:highlight w:val="none"/>
        </w:rPr>
        <w:t>时</w:t>
      </w:r>
      <w:r>
        <w:rPr>
          <w:rFonts w:hint="eastAsia" w:ascii="宋体" w:hAnsi="宋体"/>
          <w:sz w:val="24"/>
          <w:szCs w:val="24"/>
          <w:highlight w:val="none"/>
          <w:lang w:val="en-US" w:eastAsia="zh-CN"/>
        </w:rPr>
        <w:t>00</w:t>
      </w:r>
      <w:r>
        <w:rPr>
          <w:rFonts w:hint="eastAsia" w:ascii="宋体" w:hAnsi="宋体"/>
          <w:sz w:val="24"/>
          <w:szCs w:val="24"/>
          <w:highlight w:val="none"/>
        </w:rPr>
        <w:t>分，投标文件递交地点为通州湾示范区政务中心（南通市政务服务分中心）北楼</w:t>
      </w:r>
      <w:r>
        <w:rPr>
          <w:rFonts w:hint="eastAsia" w:ascii="宋体" w:hAnsi="宋体"/>
          <w:sz w:val="24"/>
          <w:szCs w:val="24"/>
          <w:highlight w:val="none"/>
          <w:lang w:val="en-US" w:eastAsia="zh-CN"/>
        </w:rPr>
        <w:t>三</w:t>
      </w:r>
      <w:r>
        <w:rPr>
          <w:rFonts w:hint="eastAsia" w:ascii="宋体" w:hAnsi="宋体"/>
          <w:sz w:val="24"/>
          <w:szCs w:val="24"/>
          <w:highlight w:val="none"/>
        </w:rPr>
        <w:t>楼开标室</w:t>
      </w:r>
      <w:r>
        <w:rPr>
          <w:rFonts w:hint="eastAsia" w:ascii="宋体" w:hAnsi="宋体"/>
          <w:sz w:val="24"/>
          <w:szCs w:val="24"/>
          <w:highlight w:val="none"/>
          <w:lang w:eastAsia="zh-CN"/>
        </w:rPr>
        <w:t>。（</w:t>
      </w:r>
      <w:r>
        <w:rPr>
          <w:rFonts w:hint="eastAsia" w:ascii="宋体" w:hAnsi="宋体"/>
          <w:sz w:val="24"/>
          <w:szCs w:val="24"/>
          <w:highlight w:val="none"/>
          <w:lang w:val="en-US" w:eastAsia="zh-CN"/>
        </w:rPr>
        <w:t>投标文件可邮寄</w:t>
      </w:r>
      <w:r>
        <w:rPr>
          <w:rFonts w:hint="eastAsia" w:ascii="宋体" w:hAnsi="宋体"/>
          <w:sz w:val="24"/>
          <w:szCs w:val="24"/>
          <w:highlight w:val="none"/>
          <w:lang w:eastAsia="zh-CN"/>
        </w:rPr>
        <w:t>）</w:t>
      </w:r>
    </w:p>
    <w:p w14:paraId="6CFF46A6">
      <w:pPr>
        <w:keepNext w:val="0"/>
        <w:keepLines w:val="0"/>
        <w:pageBreakBefore w:val="0"/>
        <w:widowControl/>
        <w:kinsoku/>
        <w:wordWrap/>
        <w:overflowPunct/>
        <w:topLinePunct w:val="0"/>
        <w:autoSpaceDE/>
        <w:autoSpaceDN/>
        <w:bidi w:val="0"/>
        <w:adjustRightInd/>
        <w:snapToGrid/>
        <w:spacing w:line="480" w:lineRule="exact"/>
        <w:ind w:firstLine="465"/>
        <w:textAlignment w:val="auto"/>
        <w:rPr>
          <w:rFonts w:hint="eastAsia" w:ascii="宋体" w:hAnsi="宋体"/>
          <w:sz w:val="24"/>
          <w:szCs w:val="24"/>
          <w:highlight w:val="none"/>
        </w:rPr>
      </w:pPr>
      <w:r>
        <w:rPr>
          <w:rFonts w:hint="eastAsia" w:ascii="宋体" w:hAnsi="宋体"/>
          <w:sz w:val="24"/>
          <w:szCs w:val="24"/>
          <w:highlight w:val="none"/>
        </w:rPr>
        <w:t>（2）逾期送达的或者未送达指定地点的投标文件，招标人不予受理。</w:t>
      </w:r>
    </w:p>
    <w:p w14:paraId="3375244D">
      <w:pPr>
        <w:keepNext w:val="0"/>
        <w:keepLines w:val="0"/>
        <w:pageBreakBefore w:val="0"/>
        <w:widowControl/>
        <w:kinsoku/>
        <w:wordWrap/>
        <w:overflowPunct/>
        <w:topLinePunct w:val="0"/>
        <w:autoSpaceDE/>
        <w:autoSpaceDN/>
        <w:bidi w:val="0"/>
        <w:adjustRightInd/>
        <w:snapToGrid/>
        <w:spacing w:line="480" w:lineRule="exact"/>
        <w:ind w:left="210" w:leftChars="100" w:right="23" w:firstLine="241" w:firstLineChars="100"/>
        <w:textAlignment w:val="auto"/>
        <w:rPr>
          <w:rFonts w:hint="eastAsia" w:ascii="宋体" w:hAnsi="宋体"/>
          <w:b/>
          <w:kern w:val="0"/>
          <w:sz w:val="24"/>
          <w:szCs w:val="24"/>
          <w:highlight w:val="none"/>
          <w:lang w:val="zh-TW" w:eastAsia="zh-CN"/>
        </w:rPr>
      </w:pPr>
      <w:r>
        <w:rPr>
          <w:rFonts w:hint="eastAsia" w:ascii="宋体" w:hAnsi="宋体"/>
          <w:b/>
          <w:kern w:val="0"/>
          <w:sz w:val="24"/>
          <w:szCs w:val="24"/>
          <w:highlight w:val="none"/>
          <w:lang w:val="en-US" w:eastAsia="zh-CN"/>
        </w:rPr>
        <w:t>6</w:t>
      </w:r>
      <w:r>
        <w:rPr>
          <w:rFonts w:hint="eastAsia" w:ascii="宋体" w:hAnsi="宋体"/>
          <w:b/>
          <w:kern w:val="0"/>
          <w:sz w:val="24"/>
          <w:szCs w:val="24"/>
          <w:highlight w:val="none"/>
          <w:lang w:val="zh-TW" w:eastAsia="zh-TW"/>
        </w:rPr>
        <w:t>、询价响应文件须包含</w:t>
      </w:r>
      <w:r>
        <w:rPr>
          <w:rFonts w:hint="eastAsia" w:ascii="宋体" w:hAnsi="宋体"/>
          <w:b/>
          <w:kern w:val="0"/>
          <w:sz w:val="24"/>
          <w:szCs w:val="24"/>
          <w:highlight w:val="none"/>
          <w:lang w:val="zh-TW" w:eastAsia="zh-CN"/>
        </w:rPr>
        <w:t>：</w:t>
      </w:r>
    </w:p>
    <w:p w14:paraId="3DEED2BD">
      <w:pPr>
        <w:pStyle w:val="15"/>
        <w:keepNext w:val="0"/>
        <w:keepLines w:val="0"/>
        <w:pageBreakBefore w:val="0"/>
        <w:widowControl/>
        <w:kinsoku/>
        <w:wordWrap/>
        <w:overflowPunct/>
        <w:topLinePunct w:val="0"/>
        <w:autoSpaceDE/>
        <w:autoSpaceDN/>
        <w:bidi w:val="0"/>
        <w:adjustRightInd/>
        <w:snapToGrid/>
        <w:spacing w:line="480" w:lineRule="exact"/>
        <w:ind w:firstLine="460"/>
        <w:textAlignment w:val="auto"/>
        <w:rPr>
          <w:rFonts w:hint="eastAsia" w:ascii="宋体" w:hAnsi="宋体" w:eastAsia="宋体" w:cs="Times New Roman"/>
          <w:color w:val="auto"/>
          <w:kern w:val="2"/>
          <w:sz w:val="24"/>
          <w:szCs w:val="24"/>
          <w:highlight w:val="none"/>
          <w:lang w:val="zh-TW" w:eastAsia="zh-TW" w:bidi="ar-SA"/>
        </w:rPr>
      </w:pPr>
      <w:r>
        <w:rPr>
          <w:rFonts w:hint="eastAsia" w:ascii="宋体" w:hAnsi="宋体" w:eastAsia="宋体" w:cs="Times New Roman"/>
          <w:color w:val="auto"/>
          <w:kern w:val="2"/>
          <w:sz w:val="24"/>
          <w:szCs w:val="24"/>
          <w:highlight w:val="none"/>
          <w:lang w:val="en-US" w:eastAsia="zh-CN" w:bidi="ar-SA"/>
        </w:rPr>
        <w:t>（1）</w:t>
      </w:r>
      <w:r>
        <w:rPr>
          <w:rFonts w:hint="eastAsia" w:ascii="宋体" w:hAnsi="宋体" w:eastAsia="宋体" w:cs="Times New Roman"/>
          <w:color w:val="auto"/>
          <w:kern w:val="2"/>
          <w:sz w:val="24"/>
          <w:szCs w:val="24"/>
          <w:highlight w:val="none"/>
          <w:lang w:val="zh-TW" w:eastAsia="zh-TW" w:bidi="ar-SA"/>
        </w:rPr>
        <w:t>营业执照或事业单位法人证书；（提供复印件并盖章）</w:t>
      </w:r>
    </w:p>
    <w:p w14:paraId="75CBF2B7">
      <w:pPr>
        <w:keepNext w:val="0"/>
        <w:keepLines w:val="0"/>
        <w:pageBreakBefore w:val="0"/>
        <w:widowControl/>
        <w:kinsoku/>
        <w:wordWrap/>
        <w:overflowPunct/>
        <w:topLinePunct w:val="0"/>
        <w:autoSpaceDE/>
        <w:autoSpaceDN/>
        <w:bidi w:val="0"/>
        <w:adjustRightInd/>
        <w:snapToGrid/>
        <w:spacing w:line="480" w:lineRule="exact"/>
        <w:ind w:firstLine="465"/>
        <w:textAlignment w:val="auto"/>
        <w:rPr>
          <w:rFonts w:hint="eastAsia" w:ascii="宋体" w:hAnsi="宋体" w:cs="Times New Roman"/>
          <w:color w:val="auto"/>
          <w:kern w:val="2"/>
          <w:sz w:val="24"/>
          <w:szCs w:val="24"/>
          <w:highlight w:val="none"/>
          <w:lang w:val="zh-TW" w:eastAsia="zh-CN" w:bidi="ar-SA"/>
        </w:rPr>
      </w:pPr>
      <w:r>
        <w:rPr>
          <w:rFonts w:hint="eastAsia" w:ascii="宋体" w:hAnsi="宋体" w:eastAsia="宋体" w:cs="Times New Roman"/>
          <w:color w:val="auto"/>
          <w:kern w:val="2"/>
          <w:sz w:val="24"/>
          <w:szCs w:val="24"/>
          <w:highlight w:val="none"/>
          <w:lang w:val="zh-TW" w:eastAsia="zh-CN" w:bidi="ar-SA"/>
        </w:rPr>
        <w:t>（</w:t>
      </w:r>
      <w:r>
        <w:rPr>
          <w:rFonts w:hint="eastAsia" w:ascii="宋体" w:hAnsi="宋体" w:eastAsia="宋体" w:cs="Times New Roman"/>
          <w:color w:val="auto"/>
          <w:kern w:val="2"/>
          <w:sz w:val="24"/>
          <w:szCs w:val="24"/>
          <w:highlight w:val="none"/>
          <w:lang w:val="en-US" w:eastAsia="zh-CN" w:bidi="ar-SA"/>
        </w:rPr>
        <w:t>2</w:t>
      </w:r>
      <w:r>
        <w:rPr>
          <w:rFonts w:hint="eastAsia" w:ascii="宋体" w:hAnsi="宋体" w:eastAsia="宋体" w:cs="Times New Roman"/>
          <w:color w:val="auto"/>
          <w:kern w:val="2"/>
          <w:sz w:val="24"/>
          <w:szCs w:val="24"/>
          <w:highlight w:val="none"/>
          <w:lang w:val="zh-TW" w:eastAsia="zh-CN" w:bidi="ar-SA"/>
        </w:rPr>
        <w:t>）声明函</w:t>
      </w:r>
      <w:r>
        <w:rPr>
          <w:rFonts w:hint="eastAsia" w:ascii="宋体" w:hAnsi="宋体" w:cs="Times New Roman"/>
          <w:color w:val="auto"/>
          <w:kern w:val="2"/>
          <w:sz w:val="24"/>
          <w:szCs w:val="24"/>
          <w:highlight w:val="none"/>
          <w:lang w:val="zh-TW" w:eastAsia="zh-CN" w:bidi="ar-SA"/>
        </w:rPr>
        <w:t>；（</w:t>
      </w:r>
      <w:r>
        <w:rPr>
          <w:rFonts w:hint="eastAsia" w:ascii="宋体" w:hAnsi="宋体" w:cs="Times New Roman"/>
          <w:color w:val="auto"/>
          <w:kern w:val="2"/>
          <w:sz w:val="24"/>
          <w:szCs w:val="24"/>
          <w:highlight w:val="none"/>
          <w:lang w:val="en-US" w:eastAsia="zh-CN" w:bidi="ar-SA"/>
        </w:rPr>
        <w:t>盖公章</w:t>
      </w:r>
      <w:r>
        <w:rPr>
          <w:rFonts w:hint="eastAsia" w:ascii="宋体" w:hAnsi="宋体" w:cs="Times New Roman"/>
          <w:color w:val="auto"/>
          <w:kern w:val="2"/>
          <w:sz w:val="24"/>
          <w:szCs w:val="24"/>
          <w:highlight w:val="none"/>
          <w:lang w:val="zh-TW" w:eastAsia="zh-CN" w:bidi="ar-SA"/>
        </w:rPr>
        <w:t>）</w:t>
      </w:r>
    </w:p>
    <w:p w14:paraId="2A9DE55C">
      <w:pPr>
        <w:keepNext w:val="0"/>
        <w:keepLines w:val="0"/>
        <w:pageBreakBefore w:val="0"/>
        <w:widowControl/>
        <w:kinsoku/>
        <w:wordWrap/>
        <w:overflowPunct/>
        <w:topLinePunct w:val="0"/>
        <w:autoSpaceDE/>
        <w:autoSpaceDN/>
        <w:bidi w:val="0"/>
        <w:adjustRightInd/>
        <w:snapToGrid/>
        <w:spacing w:line="480" w:lineRule="exact"/>
        <w:ind w:firstLine="465"/>
        <w:textAlignment w:val="auto"/>
        <w:rPr>
          <w:rFonts w:hint="default" w:ascii="宋体" w:hAnsi="宋体" w:cs="Times New Roman"/>
          <w:color w:val="auto"/>
          <w:kern w:val="2"/>
          <w:sz w:val="24"/>
          <w:szCs w:val="24"/>
          <w:highlight w:val="none"/>
          <w:lang w:val="en-US" w:eastAsia="zh-CN" w:bidi="ar-SA"/>
        </w:rPr>
      </w:pPr>
      <w:r>
        <w:rPr>
          <w:rFonts w:hint="eastAsia" w:ascii="宋体" w:hAnsi="宋体" w:cs="Times New Roman"/>
          <w:color w:val="auto"/>
          <w:kern w:val="2"/>
          <w:sz w:val="24"/>
          <w:szCs w:val="24"/>
          <w:highlight w:val="none"/>
          <w:lang w:val="zh-TW" w:eastAsia="zh-CN" w:bidi="ar-SA"/>
        </w:rPr>
        <w:t>（</w:t>
      </w:r>
      <w:r>
        <w:rPr>
          <w:rFonts w:hint="eastAsia" w:ascii="宋体" w:hAnsi="宋体" w:cs="Times New Roman"/>
          <w:color w:val="auto"/>
          <w:kern w:val="2"/>
          <w:sz w:val="24"/>
          <w:szCs w:val="24"/>
          <w:highlight w:val="none"/>
          <w:lang w:val="en-US" w:eastAsia="zh-CN" w:bidi="ar-SA"/>
        </w:rPr>
        <w:t>3</w:t>
      </w:r>
      <w:r>
        <w:rPr>
          <w:rFonts w:hint="eastAsia" w:ascii="宋体" w:hAnsi="宋体" w:cs="Times New Roman"/>
          <w:color w:val="auto"/>
          <w:kern w:val="2"/>
          <w:sz w:val="24"/>
          <w:szCs w:val="24"/>
          <w:highlight w:val="none"/>
          <w:lang w:val="zh-TW" w:eastAsia="zh-CN" w:bidi="ar-SA"/>
        </w:rPr>
        <w:t>）</w:t>
      </w:r>
      <w:r>
        <w:rPr>
          <w:rFonts w:hint="eastAsia" w:ascii="宋体" w:hAnsi="宋体" w:cs="Times New Roman"/>
          <w:color w:val="auto"/>
          <w:kern w:val="2"/>
          <w:sz w:val="24"/>
          <w:szCs w:val="24"/>
          <w:highlight w:val="none"/>
          <w:lang w:val="en-US" w:eastAsia="zh-CN" w:bidi="ar-SA"/>
        </w:rPr>
        <w:t>承诺函；</w:t>
      </w:r>
      <w:r>
        <w:rPr>
          <w:rFonts w:hint="eastAsia" w:ascii="宋体" w:hAnsi="宋体" w:cs="Times New Roman"/>
          <w:color w:val="auto"/>
          <w:kern w:val="2"/>
          <w:sz w:val="24"/>
          <w:szCs w:val="24"/>
          <w:highlight w:val="none"/>
          <w:lang w:val="zh-TW" w:eastAsia="zh-CN" w:bidi="ar-SA"/>
        </w:rPr>
        <w:t>（</w:t>
      </w:r>
      <w:r>
        <w:rPr>
          <w:rFonts w:hint="eastAsia" w:ascii="宋体" w:hAnsi="宋体" w:cs="Times New Roman"/>
          <w:color w:val="auto"/>
          <w:kern w:val="2"/>
          <w:sz w:val="24"/>
          <w:szCs w:val="24"/>
          <w:highlight w:val="none"/>
          <w:lang w:val="en-US" w:eastAsia="zh-CN" w:bidi="ar-SA"/>
        </w:rPr>
        <w:t>盖公章</w:t>
      </w:r>
      <w:r>
        <w:rPr>
          <w:rFonts w:hint="eastAsia" w:ascii="宋体" w:hAnsi="宋体" w:cs="Times New Roman"/>
          <w:color w:val="auto"/>
          <w:kern w:val="2"/>
          <w:sz w:val="24"/>
          <w:szCs w:val="24"/>
          <w:highlight w:val="none"/>
          <w:lang w:val="zh-TW" w:eastAsia="zh-CN" w:bidi="ar-SA"/>
        </w:rPr>
        <w:t>）</w:t>
      </w:r>
    </w:p>
    <w:p w14:paraId="7BE1E78A">
      <w:pPr>
        <w:keepNext w:val="0"/>
        <w:keepLines w:val="0"/>
        <w:pageBreakBefore w:val="0"/>
        <w:widowControl/>
        <w:kinsoku/>
        <w:wordWrap/>
        <w:overflowPunct/>
        <w:topLinePunct w:val="0"/>
        <w:autoSpaceDE/>
        <w:autoSpaceDN/>
        <w:bidi w:val="0"/>
        <w:adjustRightInd/>
        <w:snapToGrid/>
        <w:spacing w:line="480" w:lineRule="exact"/>
        <w:ind w:firstLine="465"/>
        <w:textAlignment w:val="auto"/>
        <w:rPr>
          <w:rFonts w:hint="default" w:ascii="宋体" w:hAnsi="宋体" w:cs="Times New Roman"/>
          <w:color w:val="auto"/>
          <w:kern w:val="2"/>
          <w:sz w:val="24"/>
          <w:szCs w:val="24"/>
          <w:highlight w:val="yellow"/>
          <w:lang w:val="en-US" w:eastAsia="zh-CN" w:bidi="ar-SA"/>
        </w:rPr>
      </w:pPr>
      <w:r>
        <w:rPr>
          <w:rFonts w:hint="eastAsia" w:ascii="宋体" w:hAnsi="宋体" w:cs="Times New Roman"/>
          <w:color w:val="auto"/>
          <w:kern w:val="2"/>
          <w:sz w:val="24"/>
          <w:szCs w:val="24"/>
          <w:highlight w:val="none"/>
          <w:lang w:val="en-US" w:eastAsia="zh-CN" w:bidi="ar-SA"/>
        </w:rPr>
        <w:t>（4）提供2022年9月至今</w:t>
      </w:r>
      <w:r>
        <w:rPr>
          <w:rFonts w:hint="eastAsia" w:ascii="宋体" w:hAnsi="宋体"/>
          <w:b w:val="0"/>
          <w:bCs/>
          <w:kern w:val="0"/>
          <w:sz w:val="24"/>
          <w:szCs w:val="24"/>
          <w:highlight w:val="none"/>
          <w:lang w:val="en-US" w:eastAsia="zh-CN"/>
        </w:rPr>
        <w:t>类似湿地占补平衡编制服务</w:t>
      </w:r>
      <w:r>
        <w:rPr>
          <w:rFonts w:hint="eastAsia" w:ascii="宋体" w:hAnsi="宋体" w:cs="Times New Roman"/>
          <w:color w:val="auto"/>
          <w:kern w:val="2"/>
          <w:sz w:val="24"/>
          <w:szCs w:val="24"/>
          <w:highlight w:val="none"/>
          <w:lang w:val="en-US" w:eastAsia="zh-CN" w:bidi="ar-SA"/>
        </w:rPr>
        <w:t>合同。</w:t>
      </w:r>
    </w:p>
    <w:p w14:paraId="722F30E6">
      <w:pPr>
        <w:keepNext w:val="0"/>
        <w:keepLines w:val="0"/>
        <w:pageBreakBefore w:val="0"/>
        <w:widowControl/>
        <w:kinsoku/>
        <w:wordWrap/>
        <w:overflowPunct/>
        <w:topLinePunct w:val="0"/>
        <w:autoSpaceDE/>
        <w:autoSpaceDN/>
        <w:bidi w:val="0"/>
        <w:adjustRightInd/>
        <w:snapToGrid/>
        <w:spacing w:line="480" w:lineRule="exact"/>
        <w:ind w:firstLine="465"/>
        <w:textAlignment w:val="auto"/>
        <w:rPr>
          <w:rFonts w:hint="eastAsia" w:ascii="宋体" w:hAnsi="宋体" w:eastAsia="宋体" w:cs="Times New Roman"/>
          <w:color w:val="auto"/>
          <w:kern w:val="2"/>
          <w:sz w:val="24"/>
          <w:szCs w:val="24"/>
          <w:highlight w:val="none"/>
          <w:lang w:val="en-US" w:eastAsia="zh-CN" w:bidi="ar-SA"/>
        </w:rPr>
      </w:pPr>
      <w:r>
        <w:rPr>
          <w:rFonts w:hint="eastAsia" w:ascii="宋体" w:hAnsi="宋体" w:cs="Times New Roman"/>
          <w:color w:val="auto"/>
          <w:kern w:val="2"/>
          <w:sz w:val="24"/>
          <w:szCs w:val="24"/>
          <w:highlight w:val="none"/>
          <w:lang w:val="en-US" w:eastAsia="zh-CN" w:bidi="ar-SA"/>
        </w:rPr>
        <w:t>（5）</w:t>
      </w:r>
      <w:r>
        <w:rPr>
          <w:rFonts w:hint="eastAsia" w:ascii="宋体" w:hAnsi="宋体" w:eastAsia="宋体" w:cs="Times New Roman"/>
          <w:color w:val="auto"/>
          <w:kern w:val="2"/>
          <w:sz w:val="24"/>
          <w:szCs w:val="24"/>
          <w:highlight w:val="none"/>
          <w:lang w:val="en-US" w:eastAsia="zh-CN" w:bidi="ar-SA"/>
        </w:rPr>
        <w:t>询价响应投标函；</w:t>
      </w:r>
    </w:p>
    <w:p w14:paraId="59A01083">
      <w:pPr>
        <w:keepNext w:val="0"/>
        <w:keepLines w:val="0"/>
        <w:pageBreakBefore w:val="0"/>
        <w:widowControl/>
        <w:kinsoku/>
        <w:wordWrap/>
        <w:overflowPunct/>
        <w:topLinePunct w:val="0"/>
        <w:autoSpaceDE/>
        <w:autoSpaceDN/>
        <w:bidi w:val="0"/>
        <w:adjustRightInd/>
        <w:snapToGrid/>
        <w:spacing w:line="480" w:lineRule="exact"/>
        <w:ind w:firstLine="465"/>
        <w:textAlignment w:val="auto"/>
        <w:rPr>
          <w:rFonts w:hint="eastAsia" w:ascii="宋体" w:hAnsi="宋体" w:eastAsia="宋体" w:cs="Times New Roman"/>
          <w:color w:val="auto"/>
          <w:kern w:val="2"/>
          <w:sz w:val="24"/>
          <w:szCs w:val="24"/>
          <w:highlight w:val="none"/>
          <w:lang w:val="en-US" w:eastAsia="zh-CN" w:bidi="ar-SA"/>
        </w:rPr>
      </w:pPr>
      <w:r>
        <w:rPr>
          <w:rFonts w:hint="eastAsia" w:ascii="宋体" w:hAnsi="宋体" w:eastAsia="宋体" w:cs="Times New Roman"/>
          <w:color w:val="auto"/>
          <w:kern w:val="2"/>
          <w:sz w:val="24"/>
          <w:szCs w:val="24"/>
          <w:highlight w:val="none"/>
          <w:lang w:val="en-US" w:eastAsia="zh-CN" w:bidi="ar-SA"/>
        </w:rPr>
        <w:t>（</w:t>
      </w:r>
      <w:r>
        <w:rPr>
          <w:rFonts w:hint="eastAsia" w:ascii="宋体" w:hAnsi="宋体" w:cs="Times New Roman"/>
          <w:color w:val="auto"/>
          <w:kern w:val="2"/>
          <w:sz w:val="24"/>
          <w:szCs w:val="24"/>
          <w:highlight w:val="none"/>
          <w:lang w:val="en-US" w:eastAsia="zh-CN" w:bidi="ar-SA"/>
        </w:rPr>
        <w:t>6</w:t>
      </w:r>
      <w:r>
        <w:rPr>
          <w:rFonts w:hint="eastAsia" w:ascii="宋体" w:hAnsi="宋体" w:eastAsia="宋体" w:cs="Times New Roman"/>
          <w:color w:val="auto"/>
          <w:kern w:val="2"/>
          <w:sz w:val="24"/>
          <w:szCs w:val="24"/>
          <w:highlight w:val="none"/>
          <w:lang w:val="en-US" w:eastAsia="zh-CN" w:bidi="ar-SA"/>
        </w:rPr>
        <w:t>）法人授权委托书(投标人不是法人本人)；</w:t>
      </w:r>
    </w:p>
    <w:p w14:paraId="148105DC">
      <w:pPr>
        <w:keepNext w:val="0"/>
        <w:keepLines w:val="0"/>
        <w:pageBreakBefore w:val="0"/>
        <w:widowControl/>
        <w:kinsoku/>
        <w:wordWrap/>
        <w:overflowPunct/>
        <w:topLinePunct w:val="0"/>
        <w:autoSpaceDE/>
        <w:autoSpaceDN/>
        <w:bidi w:val="0"/>
        <w:adjustRightInd/>
        <w:snapToGrid/>
        <w:spacing w:line="480" w:lineRule="exact"/>
        <w:ind w:firstLine="465"/>
        <w:textAlignment w:val="auto"/>
        <w:rPr>
          <w:rFonts w:hint="eastAsia" w:ascii="宋体" w:hAnsi="宋体" w:eastAsia="宋体" w:cs="Times New Roman"/>
          <w:color w:val="auto"/>
          <w:kern w:val="2"/>
          <w:sz w:val="24"/>
          <w:szCs w:val="24"/>
          <w:highlight w:val="none"/>
          <w:lang w:val="en-US" w:eastAsia="zh-CN" w:bidi="ar-SA"/>
        </w:rPr>
      </w:pPr>
      <w:r>
        <w:rPr>
          <w:rFonts w:hint="eastAsia" w:ascii="宋体" w:hAnsi="宋体" w:eastAsia="宋体" w:cs="Times New Roman"/>
          <w:color w:val="auto"/>
          <w:kern w:val="2"/>
          <w:sz w:val="24"/>
          <w:szCs w:val="24"/>
          <w:highlight w:val="none"/>
          <w:lang w:val="en-US" w:eastAsia="zh-CN" w:bidi="ar-SA"/>
        </w:rPr>
        <w:t>（</w:t>
      </w:r>
      <w:r>
        <w:rPr>
          <w:rFonts w:hint="eastAsia" w:ascii="宋体" w:hAnsi="宋体" w:cs="Times New Roman"/>
          <w:color w:val="auto"/>
          <w:kern w:val="2"/>
          <w:sz w:val="24"/>
          <w:szCs w:val="24"/>
          <w:highlight w:val="none"/>
          <w:lang w:val="en-US" w:eastAsia="zh-CN" w:bidi="ar-SA"/>
        </w:rPr>
        <w:t>7</w:t>
      </w:r>
      <w:r>
        <w:rPr>
          <w:rFonts w:hint="eastAsia" w:ascii="宋体" w:hAnsi="宋体" w:eastAsia="宋体" w:cs="Times New Roman"/>
          <w:color w:val="auto"/>
          <w:kern w:val="2"/>
          <w:sz w:val="24"/>
          <w:szCs w:val="24"/>
          <w:highlight w:val="none"/>
          <w:lang w:val="en-US" w:eastAsia="zh-CN" w:bidi="ar-SA"/>
        </w:rPr>
        <w:t>）法定代表人身份证明。</w:t>
      </w:r>
    </w:p>
    <w:p w14:paraId="3D33AA2B">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2" w:firstLineChars="200"/>
        <w:textAlignment w:val="auto"/>
        <w:rPr>
          <w:rFonts w:hint="eastAsia" w:ascii="宋体" w:hAnsi="宋体"/>
          <w:b/>
          <w:kern w:val="0"/>
          <w:sz w:val="24"/>
          <w:szCs w:val="24"/>
          <w:highlight w:val="none"/>
          <w:lang w:val="zh-TW" w:eastAsia="zh-TW"/>
        </w:rPr>
      </w:pPr>
      <w:r>
        <w:rPr>
          <w:rFonts w:hint="eastAsia" w:ascii="宋体" w:hAnsi="宋体"/>
          <w:b/>
          <w:kern w:val="0"/>
          <w:sz w:val="24"/>
          <w:szCs w:val="24"/>
          <w:highlight w:val="none"/>
          <w:lang w:val="en-US" w:eastAsia="zh-CN"/>
        </w:rPr>
        <w:t>6</w:t>
      </w:r>
      <w:r>
        <w:rPr>
          <w:rFonts w:hint="eastAsia" w:ascii="宋体" w:hAnsi="宋体"/>
          <w:b/>
          <w:kern w:val="0"/>
          <w:sz w:val="24"/>
          <w:szCs w:val="24"/>
          <w:highlight w:val="none"/>
          <w:lang w:val="zh-TW" w:eastAsia="zh-TW"/>
        </w:rPr>
        <w:t>、</w:t>
      </w:r>
      <w:r>
        <w:rPr>
          <w:rFonts w:hint="eastAsia" w:ascii="宋体" w:hAnsi="宋体"/>
          <w:b/>
          <w:kern w:val="0"/>
          <w:sz w:val="24"/>
          <w:szCs w:val="24"/>
          <w:highlight w:val="none"/>
          <w:lang w:val="en-US" w:eastAsia="zh-CN"/>
        </w:rPr>
        <w:t>履约保证金：合同价的10%</w:t>
      </w:r>
    </w:p>
    <w:p w14:paraId="751F095E">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2" w:firstLineChars="200"/>
        <w:textAlignment w:val="auto"/>
        <w:rPr>
          <w:rFonts w:hint="eastAsia" w:ascii="宋体" w:hAnsi="宋体"/>
          <w:sz w:val="24"/>
          <w:szCs w:val="24"/>
          <w:highlight w:val="none"/>
          <w:lang w:val="en-US" w:eastAsia="zh-CN"/>
        </w:rPr>
      </w:pPr>
      <w:r>
        <w:rPr>
          <w:rFonts w:hint="eastAsia" w:ascii="宋体" w:hAnsi="宋体"/>
          <w:b/>
          <w:kern w:val="0"/>
          <w:sz w:val="24"/>
          <w:szCs w:val="24"/>
          <w:highlight w:val="none"/>
          <w:lang w:val="en-US" w:eastAsia="zh-CN"/>
        </w:rPr>
        <w:t>7、</w:t>
      </w:r>
      <w:r>
        <w:rPr>
          <w:rFonts w:hint="eastAsia" w:ascii="宋体" w:hAnsi="宋体"/>
          <w:b/>
          <w:kern w:val="0"/>
          <w:sz w:val="24"/>
          <w:szCs w:val="24"/>
          <w:highlight w:val="none"/>
        </w:rPr>
        <w:t>评标办法：</w:t>
      </w:r>
      <w:r>
        <w:rPr>
          <w:rFonts w:hint="eastAsia" w:ascii="宋体" w:hAnsi="宋体"/>
          <w:sz w:val="24"/>
          <w:szCs w:val="24"/>
          <w:highlight w:val="none"/>
          <w:lang w:val="en-US" w:eastAsia="zh-CN"/>
        </w:rPr>
        <w:t>最低价中标</w:t>
      </w:r>
    </w:p>
    <w:p w14:paraId="38FF9BAC">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sz w:val="24"/>
          <w:szCs w:val="24"/>
          <w:lang w:val="en-US" w:eastAsia="zh-CN"/>
        </w:rPr>
      </w:pPr>
      <w:r>
        <w:rPr>
          <w:rFonts w:hint="default" w:ascii="宋体" w:hAnsi="宋体"/>
          <w:sz w:val="24"/>
          <w:szCs w:val="24"/>
          <w:highlight w:val="none"/>
          <w:lang w:val="en-US" w:eastAsia="zh-CN"/>
        </w:rPr>
        <w:t>本项目采用固定总价报价方式。投标报价应包括完成本项目全部服务所发生的费用，包括但不限于：现场调查勘测、数据采集、人工费、机械费、材料费、水电费、安全设施费、交通差旅费、会务费、专家评审费、管理费、利润、措施费以及应支付的规费及税金等与此有关的一切费用；完成相关规范、标准规定要求的所需的全部工作内容的费用；参加工地现场协调会议产生的所有费用；</w:t>
      </w:r>
      <w:r>
        <w:rPr>
          <w:rFonts w:hint="eastAsia" w:ascii="宋体" w:hAnsi="宋体"/>
          <w:sz w:val="24"/>
          <w:szCs w:val="24"/>
          <w:highlight w:val="none"/>
          <w:lang w:val="en-US" w:eastAsia="zh-CN"/>
        </w:rPr>
        <w:t>投标单位</w:t>
      </w:r>
      <w:r>
        <w:rPr>
          <w:rFonts w:hint="default" w:ascii="宋体" w:hAnsi="宋体"/>
          <w:sz w:val="24"/>
          <w:szCs w:val="24"/>
          <w:highlight w:val="none"/>
          <w:lang w:val="en-US" w:eastAsia="zh-CN"/>
        </w:rPr>
        <w:t>报价时应充分考虑现场环境以及国家政策性调整等风险因素，在合同实施期间，合同价不随国家政策或法规、标准及市场因素的变化而进行调整，也不因实际服务周期的延长或缩短而调整。无论本文件是否以文字形式规定，</w:t>
      </w:r>
      <w:r>
        <w:rPr>
          <w:rFonts w:hint="eastAsia" w:ascii="宋体" w:hAnsi="宋体"/>
          <w:sz w:val="24"/>
          <w:szCs w:val="24"/>
          <w:highlight w:val="none"/>
          <w:lang w:val="en-US" w:eastAsia="zh-CN"/>
        </w:rPr>
        <w:t>投标单位应</w:t>
      </w:r>
      <w:r>
        <w:rPr>
          <w:rFonts w:hint="default" w:ascii="宋体" w:hAnsi="宋体"/>
          <w:sz w:val="24"/>
          <w:szCs w:val="24"/>
          <w:highlight w:val="none"/>
          <w:lang w:val="en-US" w:eastAsia="zh-CN"/>
        </w:rPr>
        <w:t>具备足够的专业知识和能力判定本项目所需的一切材料、服务等各种未预见费用，</w:t>
      </w:r>
      <w:r>
        <w:rPr>
          <w:rFonts w:hint="eastAsia" w:ascii="宋体" w:hAnsi="宋体"/>
          <w:sz w:val="24"/>
          <w:szCs w:val="24"/>
          <w:highlight w:val="none"/>
          <w:lang w:val="en-US" w:eastAsia="zh-CN"/>
        </w:rPr>
        <w:t>招标人</w:t>
      </w:r>
      <w:r>
        <w:rPr>
          <w:rFonts w:hint="default" w:ascii="宋体" w:hAnsi="宋体"/>
          <w:sz w:val="24"/>
          <w:szCs w:val="24"/>
          <w:highlight w:val="none"/>
          <w:lang w:val="en-US" w:eastAsia="zh-CN"/>
        </w:rPr>
        <w:t>不接受任何可选择的报价，</w:t>
      </w:r>
      <w:r>
        <w:rPr>
          <w:rFonts w:hint="eastAsia" w:ascii="宋体" w:hAnsi="宋体"/>
          <w:sz w:val="24"/>
          <w:szCs w:val="24"/>
          <w:highlight w:val="none"/>
          <w:lang w:val="en-US" w:eastAsia="zh-CN"/>
        </w:rPr>
        <w:t>中标单位</w:t>
      </w:r>
      <w:r>
        <w:rPr>
          <w:rFonts w:hint="default" w:ascii="宋体" w:hAnsi="宋体"/>
          <w:sz w:val="24"/>
          <w:szCs w:val="24"/>
          <w:highlight w:val="none"/>
          <w:lang w:val="en-US" w:eastAsia="zh-CN"/>
        </w:rPr>
        <w:t>也不得在服务期间提出任何增加费用的要求，更不得降低服务质量。</w:t>
      </w:r>
    </w:p>
    <w:p w14:paraId="4D2B3883">
      <w:pPr>
        <w:pStyle w:val="3"/>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default"/>
          <w:b/>
          <w:bCs/>
          <w:sz w:val="24"/>
          <w:szCs w:val="24"/>
          <w:lang w:val="en-US" w:eastAsia="zh-CN"/>
        </w:rPr>
      </w:pPr>
      <w:r>
        <w:rPr>
          <w:rFonts w:hint="default"/>
          <w:b/>
          <w:bCs/>
          <w:sz w:val="24"/>
          <w:szCs w:val="24"/>
          <w:lang w:val="en-US" w:eastAsia="zh-CN"/>
        </w:rPr>
        <w:t>如出现多家单位报价均最低，则现场抽签决定。</w:t>
      </w:r>
    </w:p>
    <w:p w14:paraId="0C3C7CE9">
      <w:pPr>
        <w:keepNext w:val="0"/>
        <w:keepLines w:val="0"/>
        <w:pageBreakBefore w:val="0"/>
        <w:widowControl/>
        <w:numPr>
          <w:ilvl w:val="0"/>
          <w:numId w:val="1"/>
        </w:numPr>
        <w:kinsoku/>
        <w:wordWrap/>
        <w:overflowPunct/>
        <w:topLinePunct w:val="0"/>
        <w:autoSpaceDE/>
        <w:autoSpaceDN/>
        <w:bidi w:val="0"/>
        <w:adjustRightInd/>
        <w:snapToGrid/>
        <w:spacing w:line="480" w:lineRule="exact"/>
        <w:ind w:firstLine="465"/>
        <w:textAlignment w:val="auto"/>
        <w:rPr>
          <w:rFonts w:hint="eastAsia" w:ascii="宋体" w:hAnsi="宋体" w:cs="Times New Roman"/>
          <w:sz w:val="24"/>
          <w:szCs w:val="24"/>
          <w:highlight w:val="none"/>
        </w:rPr>
      </w:pPr>
      <w:r>
        <w:rPr>
          <w:rFonts w:hint="eastAsia" w:ascii="宋体" w:hAnsi="宋体"/>
          <w:b/>
          <w:kern w:val="0"/>
          <w:sz w:val="24"/>
          <w:szCs w:val="24"/>
          <w:highlight w:val="none"/>
          <w:lang w:val="en-US" w:eastAsia="zh-CN"/>
        </w:rPr>
        <w:t>支付方式：</w:t>
      </w:r>
      <w:r>
        <w:rPr>
          <w:rFonts w:hint="eastAsia" w:ascii="宋体" w:hAnsi="宋体" w:cs="Times New Roman"/>
          <w:sz w:val="24"/>
          <w:szCs w:val="24"/>
          <w:highlight w:val="none"/>
        </w:rPr>
        <w:t>完成全部工作内容，出具正式报告</w:t>
      </w:r>
      <w:r>
        <w:rPr>
          <w:rFonts w:hint="eastAsia" w:ascii="宋体" w:hAnsi="宋体" w:cs="Times New Roman"/>
          <w:sz w:val="24"/>
          <w:szCs w:val="24"/>
          <w:highlight w:val="none"/>
          <w:lang w:val="en-US" w:eastAsia="zh-CN"/>
        </w:rPr>
        <w:t>并通过专家评审会</w:t>
      </w:r>
      <w:r>
        <w:rPr>
          <w:rFonts w:hint="eastAsia" w:ascii="宋体" w:hAnsi="宋体" w:cs="Times New Roman"/>
          <w:sz w:val="24"/>
          <w:szCs w:val="24"/>
          <w:highlight w:val="none"/>
        </w:rPr>
        <w:t>经甲方确认后，付至合同款的70%，甲方取得了有审批权的主管部门出具的批复后支付剩余的款项。乙方应在合同约定的付款期限前，向甲方开具相应金额的增值税专用发票，否则甲方有权延迟付款且不承担违约责任，乙方未按规定履行开票义务，由乙方承担给甲方造成的税收损失赔偿责任。</w:t>
      </w:r>
    </w:p>
    <w:p w14:paraId="7825044F">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b/>
          <w:kern w:val="0"/>
          <w:sz w:val="24"/>
          <w:szCs w:val="24"/>
          <w:highlight w:val="none"/>
          <w:lang w:eastAsia="zh-CN"/>
        </w:rPr>
      </w:pPr>
      <w:r>
        <w:rPr>
          <w:rFonts w:hint="eastAsia" w:ascii="宋体" w:hAnsi="宋体"/>
          <w:b/>
          <w:kern w:val="0"/>
          <w:sz w:val="24"/>
          <w:szCs w:val="24"/>
          <w:highlight w:val="none"/>
          <w:lang w:val="en-US" w:eastAsia="zh-CN"/>
        </w:rPr>
        <w:t>9</w:t>
      </w:r>
      <w:r>
        <w:rPr>
          <w:rFonts w:hint="eastAsia" w:ascii="宋体" w:hAnsi="宋体"/>
          <w:b/>
          <w:kern w:val="0"/>
          <w:sz w:val="24"/>
          <w:szCs w:val="24"/>
          <w:highlight w:val="none"/>
        </w:rPr>
        <w:t>、联系方式</w:t>
      </w:r>
      <w:r>
        <w:rPr>
          <w:rFonts w:hint="eastAsia" w:ascii="宋体" w:hAnsi="宋体"/>
          <w:b/>
          <w:kern w:val="0"/>
          <w:sz w:val="24"/>
          <w:szCs w:val="24"/>
          <w:highlight w:val="none"/>
          <w:lang w:eastAsia="zh-CN"/>
        </w:rPr>
        <w:t>：</w:t>
      </w:r>
    </w:p>
    <w:p w14:paraId="2196CEB9">
      <w:pPr>
        <w:keepNext w:val="0"/>
        <w:keepLines w:val="0"/>
        <w:pageBreakBefore w:val="0"/>
        <w:widowControl/>
        <w:kinsoku/>
        <w:wordWrap/>
        <w:overflowPunct/>
        <w:topLinePunct w:val="0"/>
        <w:autoSpaceDE/>
        <w:autoSpaceDN/>
        <w:bidi w:val="0"/>
        <w:adjustRightInd/>
        <w:snapToGrid/>
        <w:spacing w:line="480" w:lineRule="exact"/>
        <w:ind w:firstLine="465"/>
        <w:textAlignment w:val="auto"/>
        <w:rPr>
          <w:rFonts w:hint="default" w:ascii="宋体" w:hAnsi="宋体" w:eastAsia="宋体"/>
          <w:sz w:val="24"/>
          <w:szCs w:val="24"/>
          <w:highlight w:val="none"/>
          <w:lang w:val="en-US" w:eastAsia="zh-CN"/>
        </w:rPr>
      </w:pPr>
      <w:r>
        <w:rPr>
          <w:rFonts w:hint="eastAsia" w:ascii="宋体" w:hAnsi="宋体"/>
          <w:sz w:val="24"/>
          <w:szCs w:val="24"/>
          <w:highlight w:val="none"/>
        </w:rPr>
        <w:t>招标单位名称：</w:t>
      </w:r>
      <w:r>
        <w:rPr>
          <w:rFonts w:hint="eastAsia" w:ascii="宋体" w:hAnsi="宋体"/>
          <w:sz w:val="24"/>
          <w:szCs w:val="24"/>
          <w:highlight w:val="none"/>
          <w:lang w:val="en-US" w:eastAsia="zh-CN"/>
        </w:rPr>
        <w:t xml:space="preserve">南通通州湾游艇俱乐部有限公司 </w:t>
      </w:r>
    </w:p>
    <w:p w14:paraId="42FDF30B">
      <w:pPr>
        <w:keepNext w:val="0"/>
        <w:keepLines w:val="0"/>
        <w:pageBreakBefore w:val="0"/>
        <w:widowControl/>
        <w:kinsoku/>
        <w:wordWrap/>
        <w:overflowPunct/>
        <w:topLinePunct w:val="0"/>
        <w:autoSpaceDE/>
        <w:autoSpaceDN/>
        <w:bidi w:val="0"/>
        <w:adjustRightInd/>
        <w:snapToGrid/>
        <w:spacing w:line="480" w:lineRule="exact"/>
        <w:ind w:firstLine="465"/>
        <w:textAlignment w:val="auto"/>
        <w:rPr>
          <w:rFonts w:ascii="宋体" w:hAnsi="宋体"/>
          <w:sz w:val="24"/>
          <w:szCs w:val="24"/>
          <w:highlight w:val="none"/>
        </w:rPr>
      </w:pPr>
      <w:r>
        <w:rPr>
          <w:rFonts w:hint="eastAsia" w:ascii="宋体" w:hAnsi="宋体"/>
          <w:sz w:val="24"/>
          <w:szCs w:val="24"/>
          <w:highlight w:val="none"/>
        </w:rPr>
        <w:t>地址：江苏省南通市通州区滨海大道74号通州湾政务服务分中心</w:t>
      </w:r>
      <w:r>
        <w:rPr>
          <w:rFonts w:hint="eastAsia" w:ascii="宋体" w:hAnsi="宋体"/>
          <w:sz w:val="24"/>
          <w:szCs w:val="24"/>
          <w:highlight w:val="none"/>
          <w:lang w:val="en-US" w:eastAsia="zh-CN"/>
        </w:rPr>
        <w:t>C315</w:t>
      </w:r>
      <w:r>
        <w:rPr>
          <w:rFonts w:hint="eastAsia" w:ascii="宋体" w:hAnsi="宋体"/>
          <w:sz w:val="24"/>
          <w:szCs w:val="24"/>
          <w:highlight w:val="none"/>
        </w:rPr>
        <w:t>室</w:t>
      </w:r>
    </w:p>
    <w:p w14:paraId="754A0F51">
      <w:pPr>
        <w:keepNext w:val="0"/>
        <w:keepLines w:val="0"/>
        <w:pageBreakBefore w:val="0"/>
        <w:widowControl/>
        <w:kinsoku/>
        <w:wordWrap/>
        <w:overflowPunct/>
        <w:topLinePunct w:val="0"/>
        <w:autoSpaceDE/>
        <w:autoSpaceDN/>
        <w:bidi w:val="0"/>
        <w:adjustRightInd/>
        <w:snapToGrid/>
        <w:spacing w:line="480" w:lineRule="exact"/>
        <w:ind w:firstLine="465"/>
        <w:textAlignment w:val="auto"/>
        <w:rPr>
          <w:rFonts w:hint="eastAsia" w:ascii="宋体" w:hAnsi="宋体" w:eastAsia="宋体"/>
          <w:sz w:val="24"/>
          <w:szCs w:val="24"/>
          <w:highlight w:val="none"/>
          <w:lang w:val="en-US" w:eastAsia="zh-CN"/>
        </w:rPr>
      </w:pPr>
      <w:r>
        <w:rPr>
          <w:rFonts w:hint="eastAsia" w:ascii="宋体" w:hAnsi="宋体"/>
          <w:sz w:val="24"/>
          <w:szCs w:val="24"/>
          <w:highlight w:val="none"/>
        </w:rPr>
        <w:t>联系人：</w:t>
      </w:r>
      <w:r>
        <w:rPr>
          <w:rFonts w:hint="eastAsia" w:ascii="宋体" w:hAnsi="宋体"/>
          <w:sz w:val="24"/>
          <w:szCs w:val="24"/>
          <w:highlight w:val="none"/>
          <w:lang w:val="en-US" w:eastAsia="zh-CN"/>
        </w:rPr>
        <w:t>吴工</w:t>
      </w:r>
    </w:p>
    <w:p w14:paraId="56204D0C">
      <w:pPr>
        <w:keepNext w:val="0"/>
        <w:keepLines w:val="0"/>
        <w:pageBreakBefore w:val="0"/>
        <w:widowControl/>
        <w:kinsoku/>
        <w:wordWrap/>
        <w:overflowPunct/>
        <w:topLinePunct w:val="0"/>
        <w:autoSpaceDE/>
        <w:autoSpaceDN/>
        <w:bidi w:val="0"/>
        <w:adjustRightInd/>
        <w:snapToGrid/>
        <w:spacing w:line="480" w:lineRule="exact"/>
        <w:ind w:firstLine="465"/>
        <w:textAlignment w:val="auto"/>
        <w:rPr>
          <w:rFonts w:hint="default" w:ascii="宋体" w:hAnsi="宋体" w:eastAsia="宋体"/>
          <w:sz w:val="24"/>
          <w:szCs w:val="24"/>
          <w:highlight w:val="none"/>
          <w:lang w:val="en-US" w:eastAsia="zh-CN"/>
        </w:rPr>
      </w:pPr>
      <w:r>
        <w:rPr>
          <w:rFonts w:hint="eastAsia" w:ascii="宋体" w:hAnsi="宋体"/>
          <w:sz w:val="24"/>
          <w:szCs w:val="24"/>
          <w:highlight w:val="none"/>
        </w:rPr>
        <w:t>电话：</w:t>
      </w:r>
      <w:r>
        <w:rPr>
          <w:rFonts w:hint="eastAsia" w:ascii="宋体" w:hAnsi="宋体"/>
          <w:sz w:val="24"/>
          <w:szCs w:val="24"/>
          <w:highlight w:val="none"/>
          <w:lang w:val="en-US" w:eastAsia="zh-CN"/>
        </w:rPr>
        <w:t>15152899114</w:t>
      </w:r>
    </w:p>
    <w:p w14:paraId="7DF88152">
      <w:pPr>
        <w:keepNext w:val="0"/>
        <w:keepLines w:val="0"/>
        <w:pageBreakBefore w:val="0"/>
        <w:widowControl/>
        <w:kinsoku/>
        <w:wordWrap/>
        <w:overflowPunct/>
        <w:topLinePunct w:val="0"/>
        <w:autoSpaceDE/>
        <w:autoSpaceDN/>
        <w:bidi w:val="0"/>
        <w:adjustRightInd/>
        <w:snapToGrid/>
        <w:spacing w:line="480" w:lineRule="exact"/>
        <w:ind w:firstLine="465"/>
        <w:jc w:val="right"/>
        <w:textAlignment w:val="auto"/>
        <w:rPr>
          <w:rFonts w:hint="eastAsia" w:ascii="宋体" w:hAnsi="宋体"/>
          <w:sz w:val="23"/>
          <w:szCs w:val="23"/>
          <w:highlight w:val="none"/>
        </w:rPr>
      </w:pPr>
      <w:r>
        <w:rPr>
          <w:rFonts w:hint="eastAsia" w:ascii="宋体" w:hAnsi="宋体"/>
          <w:sz w:val="24"/>
          <w:szCs w:val="24"/>
          <w:highlight w:val="none"/>
        </w:rPr>
        <w:t>20</w:t>
      </w:r>
      <w:r>
        <w:rPr>
          <w:rFonts w:hint="eastAsia" w:ascii="宋体" w:hAnsi="宋体"/>
          <w:sz w:val="24"/>
          <w:szCs w:val="24"/>
          <w:highlight w:val="none"/>
          <w:lang w:val="en-US" w:eastAsia="zh-CN"/>
        </w:rPr>
        <w:t>25</w:t>
      </w:r>
      <w:r>
        <w:rPr>
          <w:rFonts w:hint="eastAsia" w:ascii="宋体" w:hAnsi="宋体"/>
          <w:sz w:val="24"/>
          <w:szCs w:val="24"/>
          <w:highlight w:val="none"/>
        </w:rPr>
        <w:t>年</w:t>
      </w:r>
      <w:r>
        <w:rPr>
          <w:rFonts w:hint="eastAsia" w:ascii="宋体" w:hAnsi="宋体"/>
          <w:sz w:val="24"/>
          <w:szCs w:val="24"/>
          <w:highlight w:val="none"/>
          <w:lang w:val="en-US" w:eastAsia="zh-CN"/>
        </w:rPr>
        <w:t>9</w:t>
      </w:r>
      <w:r>
        <w:rPr>
          <w:rFonts w:hint="eastAsia" w:ascii="宋体" w:hAnsi="宋体"/>
          <w:sz w:val="24"/>
          <w:szCs w:val="24"/>
          <w:highlight w:val="none"/>
        </w:rPr>
        <w:t>月</w:t>
      </w:r>
      <w:r>
        <w:rPr>
          <w:rFonts w:hint="eastAsia" w:ascii="宋体" w:hAnsi="宋体"/>
          <w:sz w:val="24"/>
          <w:szCs w:val="24"/>
          <w:highlight w:val="none"/>
          <w:lang w:val="en-US" w:eastAsia="zh-CN"/>
        </w:rPr>
        <w:t xml:space="preserve"> 30 </w:t>
      </w:r>
      <w:r>
        <w:rPr>
          <w:rFonts w:hint="eastAsia" w:ascii="宋体" w:hAnsi="宋体"/>
          <w:sz w:val="24"/>
          <w:szCs w:val="24"/>
          <w:highlight w:val="none"/>
        </w:rPr>
        <w:t>日</w:t>
      </w:r>
    </w:p>
    <w:p w14:paraId="4CFE07D0">
      <w:pPr>
        <w:pStyle w:val="3"/>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sz w:val="23"/>
          <w:szCs w:val="23"/>
          <w:highlight w:val="none"/>
        </w:rPr>
      </w:pPr>
    </w:p>
    <w:p w14:paraId="19CBDDCE">
      <w:pPr>
        <w:pStyle w:val="3"/>
        <w:rPr>
          <w:rFonts w:hint="eastAsia" w:ascii="宋体" w:hAnsi="宋体"/>
          <w:sz w:val="23"/>
          <w:szCs w:val="23"/>
          <w:highlight w:val="none"/>
        </w:rPr>
      </w:pPr>
    </w:p>
    <w:p w14:paraId="727BD8E9">
      <w:pPr>
        <w:pStyle w:val="3"/>
        <w:rPr>
          <w:rFonts w:hint="eastAsia" w:ascii="宋体" w:hAnsi="宋体"/>
          <w:sz w:val="23"/>
          <w:szCs w:val="23"/>
          <w:highlight w:val="none"/>
        </w:rPr>
      </w:pPr>
    </w:p>
    <w:p w14:paraId="121E50C2">
      <w:pPr>
        <w:pStyle w:val="3"/>
        <w:rPr>
          <w:rFonts w:hint="eastAsia" w:ascii="宋体" w:hAnsi="宋体"/>
          <w:sz w:val="23"/>
          <w:szCs w:val="23"/>
          <w:highlight w:val="none"/>
        </w:rPr>
      </w:pPr>
    </w:p>
    <w:p w14:paraId="6A180A17">
      <w:pPr>
        <w:pStyle w:val="3"/>
        <w:rPr>
          <w:rFonts w:hint="eastAsia" w:ascii="宋体" w:hAnsi="宋体"/>
          <w:sz w:val="23"/>
          <w:szCs w:val="23"/>
          <w:highlight w:val="none"/>
        </w:rPr>
      </w:pPr>
    </w:p>
    <w:p w14:paraId="26890971">
      <w:pPr>
        <w:pStyle w:val="3"/>
        <w:rPr>
          <w:rFonts w:hint="eastAsia" w:ascii="宋体" w:hAnsi="宋体"/>
          <w:sz w:val="23"/>
          <w:szCs w:val="23"/>
          <w:highlight w:val="none"/>
        </w:rPr>
      </w:pPr>
    </w:p>
    <w:p w14:paraId="11F64F0B">
      <w:pPr>
        <w:pStyle w:val="3"/>
        <w:rPr>
          <w:rFonts w:hint="eastAsia" w:ascii="宋体" w:hAnsi="宋体"/>
          <w:sz w:val="23"/>
          <w:szCs w:val="23"/>
          <w:highlight w:val="none"/>
        </w:rPr>
      </w:pPr>
    </w:p>
    <w:p w14:paraId="20730733">
      <w:pPr>
        <w:pStyle w:val="3"/>
        <w:rPr>
          <w:rFonts w:hint="eastAsia" w:ascii="宋体" w:hAnsi="宋体"/>
          <w:sz w:val="23"/>
          <w:szCs w:val="23"/>
          <w:highlight w:val="none"/>
        </w:rPr>
      </w:pPr>
    </w:p>
    <w:p w14:paraId="082EC5A4">
      <w:pPr>
        <w:jc w:val="center"/>
        <w:rPr>
          <w:rFonts w:hint="eastAsia" w:ascii="宋体" w:hAnsi="宋体" w:cs="宋体"/>
          <w:b/>
          <w:sz w:val="52"/>
          <w:szCs w:val="52"/>
        </w:rPr>
      </w:pPr>
      <w:r>
        <w:rPr>
          <w:rFonts w:hint="eastAsia" w:ascii="宋体" w:hAnsi="宋体" w:cs="宋体"/>
          <w:b/>
          <w:sz w:val="48"/>
          <w:szCs w:val="48"/>
        </w:rPr>
        <w:t>合</w:t>
      </w:r>
      <w:r>
        <w:rPr>
          <w:rFonts w:hint="eastAsia" w:ascii="宋体" w:hAnsi="宋体" w:cs="宋体"/>
          <w:b/>
          <w:sz w:val="48"/>
          <w:szCs w:val="48"/>
          <w:lang w:val="en-US" w:eastAsia="zh-CN"/>
        </w:rPr>
        <w:t xml:space="preserve">  </w:t>
      </w:r>
      <w:r>
        <w:rPr>
          <w:rFonts w:hint="eastAsia" w:ascii="宋体" w:hAnsi="宋体" w:cs="宋体"/>
          <w:b/>
          <w:sz w:val="48"/>
          <w:szCs w:val="48"/>
        </w:rPr>
        <w:t>同</w:t>
      </w:r>
    </w:p>
    <w:p w14:paraId="1D0ACC84">
      <w:pPr>
        <w:keepNext w:val="0"/>
        <w:keepLines w:val="0"/>
        <w:pageBreakBefore w:val="0"/>
        <w:kinsoku/>
        <w:wordWrap/>
        <w:overflowPunct/>
        <w:topLinePunct w:val="0"/>
        <w:bidi w:val="0"/>
        <w:adjustRightInd w:val="0"/>
        <w:snapToGrid w:val="0"/>
        <w:spacing w:line="52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甲方：</w:t>
      </w:r>
    </w:p>
    <w:p w14:paraId="2099B85A">
      <w:pPr>
        <w:pStyle w:val="6"/>
        <w:keepNext w:val="0"/>
        <w:keepLines w:val="0"/>
        <w:pageBreakBefore w:val="0"/>
        <w:kinsoku/>
        <w:wordWrap/>
        <w:overflowPunct/>
        <w:topLinePunct w:val="0"/>
        <w:bidi w:val="0"/>
        <w:adjustRightInd w:val="0"/>
        <w:snapToGrid w:val="0"/>
        <w:spacing w:line="52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乙方：  </w:t>
      </w:r>
    </w:p>
    <w:p w14:paraId="62800712">
      <w:pPr>
        <w:pStyle w:val="6"/>
        <w:keepNext w:val="0"/>
        <w:keepLines w:val="0"/>
        <w:pageBreakBefore w:val="0"/>
        <w:kinsoku/>
        <w:wordWrap/>
        <w:overflowPunct/>
        <w:topLinePunct w:val="0"/>
        <w:bidi w:val="0"/>
        <w:adjustRightInd w:val="0"/>
        <w:snapToGrid w:val="0"/>
        <w:spacing w:before="0" w:beforeAutospacing="0" w:after="0" w:afterAutospacing="0" w:line="52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w:t>
      </w:r>
      <w:r>
        <w:rPr>
          <w:rFonts w:hint="eastAsia" w:ascii="仿宋_GB2312" w:hAnsi="仿宋_GB2312" w:eastAsia="仿宋_GB2312" w:cs="仿宋_GB2312"/>
          <w:sz w:val="28"/>
          <w:szCs w:val="28"/>
          <w:lang w:val="en-US" w:eastAsia="zh-CN"/>
        </w:rPr>
        <w:t>通州湾三公里沿海生态带（启动示范段）亲水步道工程湿地占补平衡报告编制项目</w:t>
      </w:r>
      <w:r>
        <w:rPr>
          <w:rFonts w:hint="eastAsia" w:ascii="仿宋_GB2312" w:hAnsi="仿宋_GB2312" w:eastAsia="仿宋_GB2312" w:cs="仿宋_GB2312"/>
          <w:sz w:val="28"/>
          <w:szCs w:val="28"/>
        </w:rPr>
        <w:t xml:space="preserve">                                              </w:t>
      </w:r>
    </w:p>
    <w:p w14:paraId="0BDE9D81">
      <w:pPr>
        <w:pStyle w:val="6"/>
        <w:keepNext w:val="0"/>
        <w:keepLines w:val="0"/>
        <w:pageBreakBefore w:val="0"/>
        <w:kinsoku/>
        <w:wordWrap/>
        <w:overflowPunct/>
        <w:topLinePunct w:val="0"/>
        <w:bidi w:val="0"/>
        <w:adjustRightInd w:val="0"/>
        <w:snapToGrid w:val="0"/>
        <w:spacing w:before="0" w:beforeAutospacing="0" w:after="0" w:afterAutospacing="0" w:line="52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根据《中华人民共和国民法典》有关法律法规，经甲、乙双方协商一致签订本合同。</w:t>
      </w:r>
    </w:p>
    <w:p w14:paraId="38F24465">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52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第一条</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服务</w:t>
      </w:r>
      <w:r>
        <w:rPr>
          <w:rFonts w:hint="eastAsia" w:ascii="仿宋_GB2312" w:hAnsi="仿宋_GB2312" w:eastAsia="仿宋_GB2312" w:cs="仿宋_GB2312"/>
          <w:sz w:val="28"/>
          <w:szCs w:val="28"/>
        </w:rPr>
        <w:t>内容</w:t>
      </w:r>
    </w:p>
    <w:p w14:paraId="1C1A8A95">
      <w:pPr>
        <w:pStyle w:val="6"/>
        <w:keepNext w:val="0"/>
        <w:keepLines w:val="0"/>
        <w:pageBreakBefore w:val="0"/>
        <w:kinsoku/>
        <w:wordWrap/>
        <w:overflowPunct/>
        <w:topLinePunct w:val="0"/>
        <w:bidi w:val="0"/>
        <w:adjustRightInd w:val="0"/>
        <w:snapToGrid w:val="0"/>
        <w:spacing w:before="0" w:beforeAutospacing="0" w:after="0" w:afterAutospacing="0" w:line="52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通州湾三公里沿海生态带（启动示范段）亲水步道项目拟利用海门作业区三港池根部北侧、通州湾围垦（南区）项目南侧堤外海域现有结构改建亲水步道 1 座，采用顺岸式布置，北侧长 237m，西侧</w:t>
      </w:r>
      <w:bookmarkStart w:id="2" w:name="_GoBack"/>
      <w:bookmarkEnd w:id="2"/>
      <w:r>
        <w:rPr>
          <w:rFonts w:hint="eastAsia" w:ascii="仿宋_GB2312" w:hAnsi="仿宋_GB2312" w:eastAsia="仿宋_GB2312" w:cs="仿宋_GB2312"/>
          <w:sz w:val="28"/>
          <w:szCs w:val="28"/>
          <w:highlight w:val="none"/>
        </w:rPr>
        <w:t>长 168m，总长 405m，宽度均为 8m，占用岸线长度 462m。根据《中华人民共和国湿地保护法》等法律法规的要求，需依法开展湿地占补平衡报告编制工作。现拟询价比选方式确定一家单位进行湿地占补平衡报告编制工作，出具正式报告并通过专家评审会。</w:t>
      </w:r>
    </w:p>
    <w:p w14:paraId="0F13C029">
      <w:pPr>
        <w:pStyle w:val="6"/>
        <w:keepNext w:val="0"/>
        <w:keepLines w:val="0"/>
        <w:pageBreakBefore w:val="0"/>
        <w:kinsoku/>
        <w:wordWrap/>
        <w:overflowPunct/>
        <w:topLinePunct w:val="0"/>
        <w:bidi w:val="0"/>
        <w:adjustRightInd w:val="0"/>
        <w:snapToGrid w:val="0"/>
        <w:spacing w:before="0" w:beforeAutospacing="0" w:after="0" w:afterAutospacing="0" w:line="520" w:lineRule="exact"/>
        <w:ind w:firstLine="562"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rPr>
        <w:t>第二条</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费用</w:t>
      </w:r>
    </w:p>
    <w:p w14:paraId="41859535">
      <w:pPr>
        <w:pStyle w:val="6"/>
        <w:keepNext w:val="0"/>
        <w:keepLines w:val="0"/>
        <w:pageBreakBefore w:val="0"/>
        <w:kinsoku/>
        <w:wordWrap/>
        <w:overflowPunct/>
        <w:topLinePunct w:val="0"/>
        <w:bidi w:val="0"/>
        <w:adjustRightInd w:val="0"/>
        <w:snapToGrid w:val="0"/>
        <w:spacing w:before="0" w:beforeAutospacing="0" w:after="0" w:afterAutospacing="0" w:line="520" w:lineRule="exact"/>
        <w:ind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本次费用按照</w:t>
      </w:r>
      <w:r>
        <w:rPr>
          <w:rFonts w:hint="eastAsia" w:ascii="仿宋_GB2312" w:hAnsi="仿宋_GB2312" w:eastAsia="仿宋_GB2312" w:cs="仿宋_GB2312"/>
          <w:b w:val="0"/>
          <w:bCs w:val="0"/>
          <w:sz w:val="28"/>
          <w:szCs w:val="28"/>
          <w:lang w:val="en-US" w:eastAsia="zh-CN"/>
        </w:rPr>
        <w:t>大写：人民币</w:t>
      </w:r>
      <w:r>
        <w:rPr>
          <w:rFonts w:hint="eastAsia" w:ascii="仿宋_GB2312" w:hAnsi="仿宋_GB2312" w:eastAsia="仿宋_GB2312" w:cs="仿宋_GB2312"/>
          <w:b w:val="0"/>
          <w:bCs w:val="0"/>
          <w:sz w:val="28"/>
          <w:szCs w:val="28"/>
          <w:u w:val="single"/>
          <w:lang w:val="en-US" w:eastAsia="zh-CN"/>
        </w:rPr>
        <w:t xml:space="preserve">       元整 </w:t>
      </w:r>
      <w:r>
        <w:rPr>
          <w:rFonts w:hint="eastAsia" w:ascii="仿宋_GB2312" w:hAnsi="仿宋_GB2312" w:eastAsia="仿宋_GB2312" w:cs="仿宋_GB2312"/>
          <w:b w:val="0"/>
          <w:bCs w:val="0"/>
          <w:sz w:val="28"/>
          <w:szCs w:val="28"/>
        </w:rPr>
        <w:t>（</w:t>
      </w:r>
      <w:r>
        <w:rPr>
          <w:rFonts w:hint="eastAsia" w:ascii="仿宋_GB2312" w:hAnsi="仿宋_GB2312" w:eastAsia="仿宋_GB2312" w:cs="仿宋_GB2312"/>
          <w:b w:val="0"/>
          <w:bCs w:val="0"/>
          <w:sz w:val="28"/>
          <w:szCs w:val="28"/>
          <w:lang w:val="en-US" w:eastAsia="zh-CN"/>
        </w:rPr>
        <w:t>小写：</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rPr>
        <w:t>）结算，含税。乙方提供增值税</w:t>
      </w:r>
      <w:r>
        <w:rPr>
          <w:rFonts w:hint="eastAsia" w:ascii="仿宋_GB2312" w:hAnsi="仿宋_GB2312" w:eastAsia="仿宋_GB2312" w:cs="仿宋_GB2312"/>
          <w:b w:val="0"/>
          <w:bCs w:val="0"/>
          <w:sz w:val="28"/>
          <w:szCs w:val="28"/>
          <w:u w:val="single"/>
        </w:rPr>
        <w:t>专用</w:t>
      </w:r>
      <w:r>
        <w:rPr>
          <w:rFonts w:hint="eastAsia" w:ascii="仿宋_GB2312" w:hAnsi="仿宋_GB2312" w:eastAsia="仿宋_GB2312" w:cs="仿宋_GB2312"/>
          <w:b w:val="0"/>
          <w:bCs w:val="0"/>
          <w:sz w:val="28"/>
          <w:szCs w:val="28"/>
        </w:rPr>
        <w:t>发票。</w:t>
      </w:r>
    </w:p>
    <w:p w14:paraId="6C75807A">
      <w:pPr>
        <w:pStyle w:val="6"/>
        <w:keepNext w:val="0"/>
        <w:keepLines w:val="0"/>
        <w:pageBreakBefore w:val="0"/>
        <w:kinsoku/>
        <w:wordWrap/>
        <w:overflowPunct/>
        <w:topLinePunct w:val="0"/>
        <w:bidi w:val="0"/>
        <w:adjustRightInd w:val="0"/>
        <w:snapToGrid w:val="0"/>
        <w:spacing w:before="0" w:beforeAutospacing="0" w:after="0" w:afterAutospacing="0"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val="0"/>
          <w:bCs w:val="0"/>
          <w:sz w:val="28"/>
          <w:szCs w:val="28"/>
          <w:lang w:val="en-US" w:eastAsia="zh-CN"/>
        </w:rPr>
        <w:t>履约保证金：合同价的10%，完成相关工作，亲水步道项目取得用海批文后一</w:t>
      </w:r>
      <w:r>
        <w:rPr>
          <w:rFonts w:hint="eastAsia" w:ascii="仿宋_GB2312" w:hAnsi="仿宋_GB2312" w:eastAsia="仿宋_GB2312" w:cs="仿宋_GB2312"/>
          <w:sz w:val="28"/>
          <w:szCs w:val="28"/>
          <w:lang w:val="en-US" w:eastAsia="zh-CN"/>
        </w:rPr>
        <w:t>个月内位返还(利息不计)。</w:t>
      </w:r>
    </w:p>
    <w:p w14:paraId="6C163316">
      <w:pPr>
        <w:pStyle w:val="6"/>
        <w:keepNext w:val="0"/>
        <w:keepLines w:val="0"/>
        <w:pageBreakBefore w:val="0"/>
        <w:kinsoku/>
        <w:wordWrap/>
        <w:overflowPunct/>
        <w:topLinePunct w:val="0"/>
        <w:bidi w:val="0"/>
        <w:adjustRightInd w:val="0"/>
        <w:snapToGrid w:val="0"/>
        <w:spacing w:before="0" w:beforeAutospacing="0" w:after="0" w:afterAutospacing="0" w:line="52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第三条</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服务</w:t>
      </w:r>
      <w:r>
        <w:rPr>
          <w:rFonts w:hint="eastAsia" w:ascii="仿宋_GB2312" w:hAnsi="仿宋_GB2312" w:eastAsia="仿宋_GB2312" w:cs="仿宋_GB2312"/>
          <w:sz w:val="28"/>
          <w:szCs w:val="28"/>
        </w:rPr>
        <w:t>要求</w:t>
      </w:r>
    </w:p>
    <w:p w14:paraId="13692721">
      <w:pPr>
        <w:pStyle w:val="6"/>
        <w:keepNext w:val="0"/>
        <w:keepLines w:val="0"/>
        <w:pageBreakBefore w:val="0"/>
        <w:kinsoku/>
        <w:wordWrap/>
        <w:overflowPunct/>
        <w:topLinePunct w:val="0"/>
        <w:bidi w:val="0"/>
        <w:adjustRightInd w:val="0"/>
        <w:snapToGrid w:val="0"/>
        <w:spacing w:before="0" w:beforeAutospacing="0" w:after="0" w:afterAutospacing="0" w:line="52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乙方进行的工作应遵循中华人民共和国现行的行业标准，国家、江苏省及地方有关标准执行，同时应满足甲方委托单中的要求，按时完成并提交有关资料及成果。</w:t>
      </w:r>
    </w:p>
    <w:p w14:paraId="6B06F44C">
      <w:pPr>
        <w:pStyle w:val="6"/>
        <w:keepNext w:val="0"/>
        <w:keepLines w:val="0"/>
        <w:pageBreakBefore w:val="0"/>
        <w:kinsoku/>
        <w:wordWrap/>
        <w:overflowPunct/>
        <w:topLinePunct w:val="0"/>
        <w:bidi w:val="0"/>
        <w:adjustRightInd w:val="0"/>
        <w:snapToGrid w:val="0"/>
        <w:spacing w:before="0" w:beforeAutospacing="0" w:after="0" w:afterAutospacing="0" w:line="52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第四条</w:t>
      </w:r>
      <w:r>
        <w:rPr>
          <w:rFonts w:hint="eastAsia" w:ascii="仿宋_GB2312" w:hAnsi="仿宋_GB2312" w:eastAsia="仿宋_GB2312" w:cs="仿宋_GB2312"/>
          <w:sz w:val="28"/>
          <w:szCs w:val="28"/>
        </w:rPr>
        <w:t xml:space="preserve"> 甲方的义务</w:t>
      </w:r>
    </w:p>
    <w:p w14:paraId="164EC09A">
      <w:pPr>
        <w:pStyle w:val="6"/>
        <w:keepNext w:val="0"/>
        <w:keepLines w:val="0"/>
        <w:pageBreakBefore w:val="0"/>
        <w:kinsoku/>
        <w:wordWrap/>
        <w:overflowPunct/>
        <w:topLinePunct w:val="0"/>
        <w:bidi w:val="0"/>
        <w:adjustRightInd w:val="0"/>
        <w:snapToGrid w:val="0"/>
        <w:spacing w:before="0" w:beforeAutospacing="0" w:after="0" w:afterAutospacing="0" w:line="52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1、自本合同签订之日起 </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日内，向乙方提交有关资料和提出技术要求。</w:t>
      </w:r>
    </w:p>
    <w:p w14:paraId="2C2C4963">
      <w:pPr>
        <w:pStyle w:val="6"/>
        <w:keepNext w:val="0"/>
        <w:keepLines w:val="0"/>
        <w:pageBreakBefore w:val="0"/>
        <w:widowControl w:val="0"/>
        <w:kinsoku/>
        <w:wordWrap/>
        <w:overflowPunct/>
        <w:topLinePunct w:val="0"/>
        <w:bidi w:val="0"/>
        <w:adjustRightInd w:val="0"/>
        <w:snapToGrid w:val="0"/>
        <w:spacing w:before="0" w:beforeAutospacing="0" w:after="0" w:afterAutospacing="0" w:line="52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2、应当负责保证乙方的队伍顺利进入现场工作。</w:t>
      </w:r>
    </w:p>
    <w:p w14:paraId="373100A8">
      <w:pPr>
        <w:pStyle w:val="6"/>
        <w:keepNext w:val="0"/>
        <w:keepLines w:val="0"/>
        <w:pageBreakBefore w:val="0"/>
        <w:kinsoku/>
        <w:wordWrap/>
        <w:overflowPunct/>
        <w:topLinePunct w:val="0"/>
        <w:bidi w:val="0"/>
        <w:adjustRightInd w:val="0"/>
        <w:snapToGrid w:val="0"/>
        <w:spacing w:before="0" w:beforeAutospacing="0" w:after="0" w:afterAutospacing="0" w:line="520" w:lineRule="exact"/>
        <w:ind w:firstLine="48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第五条 </w:t>
      </w:r>
      <w:r>
        <w:rPr>
          <w:rFonts w:hint="eastAsia" w:ascii="仿宋_GB2312" w:hAnsi="仿宋_GB2312" w:eastAsia="仿宋_GB2312" w:cs="仿宋_GB2312"/>
          <w:sz w:val="28"/>
          <w:szCs w:val="28"/>
        </w:rPr>
        <w:t>乙方的义务</w:t>
      </w:r>
    </w:p>
    <w:p w14:paraId="2D0CA318">
      <w:pPr>
        <w:pStyle w:val="6"/>
        <w:keepNext w:val="0"/>
        <w:keepLines w:val="0"/>
        <w:pageBreakBefore w:val="0"/>
        <w:widowControl w:val="0"/>
        <w:kinsoku/>
        <w:wordWrap/>
        <w:overflowPunct/>
        <w:topLinePunct w:val="0"/>
        <w:bidi w:val="0"/>
        <w:adjustRightInd w:val="0"/>
        <w:snapToGrid w:val="0"/>
        <w:spacing w:before="0" w:beforeAutospacing="0" w:after="0" w:afterAutospacing="0" w:line="52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1、自收到甲方同意实施的审定意见之日起</w:t>
      </w:r>
      <w:r>
        <w:rPr>
          <w:rFonts w:hint="eastAsia" w:ascii="仿宋_GB2312" w:hAnsi="仿宋_GB2312" w:eastAsia="仿宋_GB2312" w:cs="仿宋_GB2312"/>
          <w:sz w:val="28"/>
          <w:szCs w:val="28"/>
          <w:u w:val="single"/>
        </w:rPr>
        <w:t xml:space="preserve">  3 </w:t>
      </w:r>
      <w:r>
        <w:rPr>
          <w:rFonts w:hint="eastAsia" w:ascii="仿宋_GB2312" w:hAnsi="仿宋_GB2312" w:eastAsia="仿宋_GB2312" w:cs="仿宋_GB2312"/>
          <w:sz w:val="28"/>
          <w:szCs w:val="28"/>
        </w:rPr>
        <w:t>日内组织队伍进场作业，并</w:t>
      </w:r>
      <w:r>
        <w:rPr>
          <w:rFonts w:hint="eastAsia" w:ascii="仿宋_GB2312" w:hAnsi="仿宋_GB2312" w:eastAsia="仿宋_GB2312" w:cs="仿宋_GB2312"/>
          <w:sz w:val="28"/>
          <w:szCs w:val="28"/>
          <w:lang w:val="en-US" w:eastAsia="zh-CN"/>
        </w:rPr>
        <w:t>按甲方要求</w:t>
      </w:r>
      <w:r>
        <w:rPr>
          <w:rFonts w:hint="eastAsia" w:ascii="仿宋_GB2312" w:hAnsi="仿宋_GB2312" w:eastAsia="仿宋_GB2312" w:cs="仿宋_GB2312"/>
          <w:sz w:val="28"/>
          <w:szCs w:val="28"/>
        </w:rPr>
        <w:t>内完成报告</w:t>
      </w:r>
      <w:r>
        <w:rPr>
          <w:rFonts w:hint="eastAsia" w:ascii="仿宋_GB2312" w:hAnsi="仿宋_GB2312" w:eastAsia="仿宋_GB2312" w:cs="仿宋_GB2312"/>
          <w:sz w:val="28"/>
          <w:szCs w:val="28"/>
          <w:lang w:val="en-US" w:eastAsia="zh-CN"/>
        </w:rPr>
        <w:t>等工作</w:t>
      </w:r>
      <w:r>
        <w:rPr>
          <w:rFonts w:hint="eastAsia" w:ascii="仿宋_GB2312" w:hAnsi="仿宋_GB2312" w:eastAsia="仿宋_GB2312" w:cs="仿宋_GB2312"/>
          <w:sz w:val="28"/>
          <w:szCs w:val="28"/>
        </w:rPr>
        <w:t>。</w:t>
      </w:r>
    </w:p>
    <w:p w14:paraId="1ADF5916">
      <w:pPr>
        <w:pStyle w:val="6"/>
        <w:keepNext w:val="0"/>
        <w:keepLines w:val="0"/>
        <w:pageBreakBefore w:val="0"/>
        <w:widowControl w:val="0"/>
        <w:kinsoku/>
        <w:wordWrap/>
        <w:overflowPunct/>
        <w:topLinePunct w:val="0"/>
        <w:bidi w:val="0"/>
        <w:adjustRightInd w:val="0"/>
        <w:snapToGrid w:val="0"/>
        <w:spacing w:before="0" w:beforeAutospacing="0" w:after="0" w:afterAutospacing="0" w:line="52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2、乙方应当根据甲方要求确保项目完成并递交成果报告</w:t>
      </w:r>
      <w:r>
        <w:rPr>
          <w:rFonts w:hint="eastAsia" w:ascii="仿宋_GB2312" w:hAnsi="仿宋_GB2312" w:eastAsia="仿宋_GB2312" w:cs="仿宋_GB2312"/>
          <w:sz w:val="28"/>
          <w:szCs w:val="28"/>
          <w:lang w:val="en-US" w:eastAsia="zh-CN"/>
        </w:rPr>
        <w:t>及评审</w:t>
      </w:r>
      <w:r>
        <w:rPr>
          <w:rFonts w:hint="eastAsia" w:ascii="仿宋_GB2312" w:hAnsi="仿宋_GB2312" w:eastAsia="仿宋_GB2312" w:cs="仿宋_GB2312"/>
          <w:sz w:val="28"/>
          <w:szCs w:val="28"/>
        </w:rPr>
        <w:t>。</w:t>
      </w:r>
    </w:p>
    <w:p w14:paraId="622C79B0">
      <w:pPr>
        <w:pStyle w:val="6"/>
        <w:keepNext w:val="0"/>
        <w:keepLines w:val="0"/>
        <w:pageBreakBefore w:val="0"/>
        <w:widowControl w:val="0"/>
        <w:kinsoku/>
        <w:wordWrap/>
        <w:overflowPunct/>
        <w:topLinePunct w:val="0"/>
        <w:bidi w:val="0"/>
        <w:adjustRightInd w:val="0"/>
        <w:snapToGrid w:val="0"/>
        <w:spacing w:before="0" w:beforeAutospacing="0" w:after="0" w:afterAutospacing="0" w:line="520" w:lineRule="exact"/>
        <w:ind w:firstLine="560"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3、乙方在收到甲方通知后10天内完成相关报告编制，并取得主管部门批复。</w:t>
      </w:r>
    </w:p>
    <w:p w14:paraId="6428172F">
      <w:pPr>
        <w:pStyle w:val="6"/>
        <w:keepNext w:val="0"/>
        <w:keepLines w:val="0"/>
        <w:pageBreakBefore w:val="0"/>
        <w:kinsoku/>
        <w:wordWrap/>
        <w:overflowPunct/>
        <w:topLinePunct w:val="0"/>
        <w:bidi w:val="0"/>
        <w:adjustRightInd w:val="0"/>
        <w:snapToGrid w:val="0"/>
        <w:spacing w:before="0" w:beforeAutospacing="0" w:after="0" w:afterAutospacing="0" w:line="520" w:lineRule="exact"/>
        <w:ind w:firstLine="48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第六条</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费用</w:t>
      </w:r>
      <w:r>
        <w:rPr>
          <w:rFonts w:hint="eastAsia" w:ascii="仿宋_GB2312" w:hAnsi="仿宋_GB2312" w:eastAsia="仿宋_GB2312" w:cs="仿宋_GB2312"/>
          <w:sz w:val="28"/>
          <w:szCs w:val="28"/>
        </w:rPr>
        <w:t>支付日期和方式</w:t>
      </w:r>
    </w:p>
    <w:p w14:paraId="0741152A">
      <w:pPr>
        <w:keepNext w:val="0"/>
        <w:keepLines w:val="0"/>
        <w:pageBreakBefore w:val="0"/>
        <w:tabs>
          <w:tab w:val="left" w:pos="0"/>
        </w:tabs>
        <w:kinsoku/>
        <w:wordWrap/>
        <w:overflowPunct/>
        <w:topLinePunct w:val="0"/>
        <w:autoSpaceDE w:val="0"/>
        <w:autoSpaceDN w:val="0"/>
        <w:bidi w:val="0"/>
        <w:adjustRightInd w:val="0"/>
        <w:snapToGrid w:val="0"/>
        <w:spacing w:line="520" w:lineRule="exact"/>
        <w:ind w:left="8" w:firstLine="412"/>
        <w:jc w:val="left"/>
        <w:textAlignment w:val="auto"/>
        <w:rPr>
          <w:rStyle w:val="17"/>
          <w:rFonts w:hint="eastAsia" w:ascii="仿宋_GB2312" w:hAnsi="仿宋_GB2312" w:eastAsia="仿宋_GB2312" w:cs="仿宋_GB2312"/>
          <w:sz w:val="28"/>
          <w:szCs w:val="28"/>
        </w:rPr>
      </w:pPr>
      <w:r>
        <w:rPr>
          <w:rStyle w:val="17"/>
          <w:rFonts w:hint="eastAsia" w:ascii="仿宋_GB2312" w:hAnsi="仿宋_GB2312" w:eastAsia="仿宋_GB2312" w:cs="仿宋_GB2312"/>
          <w:sz w:val="28"/>
          <w:szCs w:val="28"/>
        </w:rPr>
        <w:t xml:space="preserve"> 1、完成全部工作内容，出具正式报告并通过专家评审会经甲方确认后，付至合同款的70%，甲方取得了有审批权的主管部门出具的批复后支付剩余的款项。乙方应在合同约定的付款期限前，向甲方开具相应金额的增值税专用发票，否则甲方有权延迟付款且不承担违约责任，乙方未按规定履行开票义务，由乙方承担给甲方造成的税收损失赔偿责任。</w:t>
      </w:r>
    </w:p>
    <w:p w14:paraId="045D2F6D">
      <w:pPr>
        <w:pStyle w:val="3"/>
        <w:keepNext w:val="0"/>
        <w:keepLines w:val="0"/>
        <w:pageBreakBefore w:val="0"/>
        <w:kinsoku/>
        <w:wordWrap/>
        <w:overflowPunct/>
        <w:topLinePunct w:val="0"/>
        <w:bidi w:val="0"/>
        <w:adjustRightInd w:val="0"/>
        <w:snapToGrid w:val="0"/>
        <w:spacing w:line="520" w:lineRule="exact"/>
        <w:ind w:firstLine="560" w:firstLineChars="200"/>
        <w:textAlignment w:val="auto"/>
        <w:rPr>
          <w:rFonts w:hint="eastAsia" w:ascii="仿宋_GB2312" w:hAnsi="仿宋_GB2312" w:eastAsia="仿宋_GB2312" w:cs="仿宋_GB2312"/>
          <w:spacing w:val="18"/>
          <w:kern w:val="0"/>
          <w:sz w:val="28"/>
          <w:szCs w:val="28"/>
        </w:rPr>
      </w:pPr>
      <w:r>
        <w:rPr>
          <w:rStyle w:val="17"/>
          <w:rFonts w:hint="eastAsia" w:ascii="仿宋_GB2312" w:hAnsi="仿宋_GB2312" w:eastAsia="仿宋_GB2312" w:cs="仿宋_GB2312"/>
          <w:sz w:val="28"/>
          <w:szCs w:val="28"/>
          <w:lang w:val="en-US" w:eastAsia="zh-CN"/>
        </w:rPr>
        <w:t>2、包括但不限于：现场调查勘测、数据采集、人工费、机械费、材料费、水电费、安全设施费、交通差旅费、会务费、专家评审费、管理费、利润、措施费以及应支付的规费及税金等与此有关的一切费用；完成相关规范、标准规定要求的所需的全部工作内容的费用；参加工地现场协调会议产生的所有费用；在合同实施期间，合同价不随国家政策或法规、标准及市场因素的变化而进行调整，也不因实际服务周期的延长或缩短而调整。无论本合同是否以文字形式规定，乙方应具备足够的专业知识和能力判定本项目所需的一切材料、服务等各种未预见费用，乙方不得在服务期间提出任何增加费用的要求，更不得降低服务质量。</w:t>
      </w:r>
    </w:p>
    <w:p w14:paraId="2CE4DE08">
      <w:pPr>
        <w:keepNext w:val="0"/>
        <w:keepLines w:val="0"/>
        <w:pageBreakBefore w:val="0"/>
        <w:kinsoku/>
        <w:wordWrap/>
        <w:overflowPunct/>
        <w:topLinePunct w:val="0"/>
        <w:autoSpaceDE w:val="0"/>
        <w:autoSpaceDN w:val="0"/>
        <w:bidi w:val="0"/>
        <w:adjustRightInd w:val="0"/>
        <w:snapToGrid w:val="0"/>
        <w:spacing w:line="520" w:lineRule="exact"/>
        <w:ind w:firstLine="42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第七条 </w:t>
      </w:r>
      <w:r>
        <w:rPr>
          <w:rFonts w:hint="eastAsia" w:ascii="仿宋_GB2312" w:hAnsi="仿宋_GB2312" w:eastAsia="仿宋_GB2312" w:cs="仿宋_GB2312"/>
          <w:sz w:val="28"/>
          <w:szCs w:val="28"/>
        </w:rPr>
        <w:t>乙方向甲方交付成果。</w:t>
      </w:r>
    </w:p>
    <w:p w14:paraId="357FA772">
      <w:pPr>
        <w:pStyle w:val="6"/>
        <w:keepNext w:val="0"/>
        <w:keepLines w:val="0"/>
        <w:pageBreakBefore w:val="0"/>
        <w:kinsoku/>
        <w:wordWrap/>
        <w:overflowPunct/>
        <w:topLinePunct w:val="0"/>
        <w:bidi w:val="0"/>
        <w:adjustRightInd w:val="0"/>
        <w:snapToGrid w:val="0"/>
        <w:spacing w:before="0" w:beforeAutospacing="0" w:after="0" w:afterAutospacing="0" w:line="520" w:lineRule="exact"/>
        <w:ind w:firstLine="48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乙方基于本合同形成的成果知识产权归属于甲方。</w:t>
      </w:r>
    </w:p>
    <w:p w14:paraId="5F4362B7">
      <w:pPr>
        <w:pStyle w:val="6"/>
        <w:keepNext w:val="0"/>
        <w:keepLines w:val="0"/>
        <w:pageBreakBefore w:val="0"/>
        <w:kinsoku/>
        <w:wordWrap/>
        <w:overflowPunct/>
        <w:topLinePunct w:val="0"/>
        <w:bidi w:val="0"/>
        <w:adjustRightInd w:val="0"/>
        <w:snapToGrid w:val="0"/>
        <w:spacing w:before="0" w:beforeAutospacing="0" w:after="0" w:afterAutospacing="0" w:line="520" w:lineRule="exact"/>
        <w:ind w:firstLine="48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第八条</w:t>
      </w:r>
      <w:r>
        <w:rPr>
          <w:rFonts w:hint="eastAsia" w:ascii="仿宋_GB2312" w:hAnsi="仿宋_GB2312" w:eastAsia="仿宋_GB2312" w:cs="仿宋_GB2312"/>
          <w:sz w:val="28"/>
          <w:szCs w:val="28"/>
        </w:rPr>
        <w:t xml:space="preserve"> 甲方违约责任</w:t>
      </w:r>
    </w:p>
    <w:p w14:paraId="46E30307">
      <w:pPr>
        <w:keepNext w:val="0"/>
        <w:keepLines w:val="0"/>
        <w:pageBreakBefore w:val="0"/>
        <w:kinsoku/>
        <w:wordWrap/>
        <w:overflowPunct/>
        <w:topLinePunct w:val="0"/>
        <w:autoSpaceDE w:val="0"/>
        <w:autoSpaceDN w:val="0"/>
        <w:bidi w:val="0"/>
        <w:adjustRightInd w:val="0"/>
        <w:snapToGrid w:val="0"/>
        <w:spacing w:line="52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1、若因甲方违约责任，造成乙方无法继续开展工作，合同签订后乙方已进入现场工作的，甲方应按照乙方已经完成的工作量支付相应价款。</w:t>
      </w:r>
    </w:p>
    <w:p w14:paraId="22519F15">
      <w:pPr>
        <w:keepNext w:val="0"/>
        <w:keepLines w:val="0"/>
        <w:pageBreakBefore w:val="0"/>
        <w:kinsoku/>
        <w:wordWrap/>
        <w:overflowPunct/>
        <w:topLinePunct w:val="0"/>
        <w:bidi w:val="0"/>
        <w:adjustRightInd w:val="0"/>
        <w:snapToGrid w:val="0"/>
        <w:spacing w:line="52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2、甲方未按期支付乙方</w:t>
      </w:r>
      <w:r>
        <w:rPr>
          <w:rFonts w:hint="eastAsia" w:ascii="仿宋_GB2312" w:hAnsi="仿宋_GB2312" w:eastAsia="仿宋_GB2312" w:cs="仿宋_GB2312"/>
          <w:sz w:val="28"/>
          <w:szCs w:val="28"/>
          <w:lang w:val="en-US" w:eastAsia="zh-CN"/>
        </w:rPr>
        <w:t>费用</w:t>
      </w:r>
      <w:r>
        <w:rPr>
          <w:rFonts w:hint="eastAsia" w:ascii="仿宋_GB2312" w:hAnsi="仿宋_GB2312" w:eastAsia="仿宋_GB2312" w:cs="仿宋_GB2312"/>
          <w:sz w:val="28"/>
          <w:szCs w:val="28"/>
        </w:rPr>
        <w:t>，应按延误天数和同期银行间同业拆借中心公布的贷款市场报价利率向乙方支付违约金。</w:t>
      </w:r>
    </w:p>
    <w:p w14:paraId="43AC2D16">
      <w:pPr>
        <w:keepNext w:val="0"/>
        <w:keepLines w:val="0"/>
        <w:pageBreakBefore w:val="0"/>
        <w:kinsoku/>
        <w:wordWrap/>
        <w:overflowPunct/>
        <w:topLinePunct w:val="0"/>
        <w:bidi w:val="0"/>
        <w:adjustRightInd w:val="0"/>
        <w:snapToGrid w:val="0"/>
        <w:spacing w:line="52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3、对于乙方提供的资料，甲方有义务保密，不得向第三方提供或用于本合同以外的项目，否则乙方有权对因此造成的损失追究责任。</w:t>
      </w:r>
    </w:p>
    <w:p w14:paraId="775C3F47">
      <w:pPr>
        <w:pStyle w:val="6"/>
        <w:keepNext w:val="0"/>
        <w:keepLines w:val="0"/>
        <w:pageBreakBefore w:val="0"/>
        <w:kinsoku/>
        <w:wordWrap/>
        <w:overflowPunct/>
        <w:topLinePunct w:val="0"/>
        <w:bidi w:val="0"/>
        <w:adjustRightInd w:val="0"/>
        <w:snapToGrid w:val="0"/>
        <w:spacing w:before="0" w:beforeAutospacing="0" w:after="0" w:afterAutospacing="0" w:line="520" w:lineRule="exact"/>
        <w:ind w:firstLine="48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第九条</w:t>
      </w:r>
      <w:r>
        <w:rPr>
          <w:rFonts w:hint="eastAsia" w:ascii="仿宋_GB2312" w:hAnsi="仿宋_GB2312" w:eastAsia="仿宋_GB2312" w:cs="仿宋_GB2312"/>
          <w:sz w:val="28"/>
          <w:szCs w:val="28"/>
        </w:rPr>
        <w:t xml:space="preserve">  乙方违约责任</w:t>
      </w:r>
    </w:p>
    <w:p w14:paraId="503C6AF6">
      <w:pPr>
        <w:pStyle w:val="6"/>
        <w:keepNext w:val="0"/>
        <w:keepLines w:val="0"/>
        <w:pageBreakBefore w:val="0"/>
        <w:kinsoku/>
        <w:wordWrap/>
        <w:overflowPunct/>
        <w:topLinePunct w:val="0"/>
        <w:bidi w:val="0"/>
        <w:adjustRightInd w:val="0"/>
        <w:snapToGrid w:val="0"/>
        <w:spacing w:before="0" w:beforeAutospacing="0" w:after="0" w:afterAutospacing="0" w:line="520" w:lineRule="exact"/>
        <w:ind w:firstLine="560" w:firstLineChars="200"/>
        <w:textAlignment w:val="auto"/>
        <w:rPr>
          <w:rFonts w:hint="eastAsia" w:ascii="仿宋_GB2312" w:hAnsi="仿宋_GB2312" w:eastAsia="仿宋_GB2312" w:cs="仿宋_GB2312"/>
          <w:kern w:val="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kern w:val="2"/>
          <w:sz w:val="28"/>
          <w:szCs w:val="28"/>
        </w:rPr>
        <w:t>乙方未能按合同约定时间提交成果时，应向甲方支付违约金，每天的违约金按本合同约定的总价款的0.1％计算；延误达5天的，甲方有权单方解除合同，且乙方需向甲方支付相当于本合同约定总价10%的违约金。</w:t>
      </w:r>
    </w:p>
    <w:p w14:paraId="423483B3">
      <w:pPr>
        <w:pStyle w:val="6"/>
        <w:keepNext w:val="0"/>
        <w:keepLines w:val="0"/>
        <w:pageBreakBefore w:val="0"/>
        <w:kinsoku/>
        <w:wordWrap/>
        <w:overflowPunct/>
        <w:topLinePunct w:val="0"/>
        <w:bidi w:val="0"/>
        <w:adjustRightInd w:val="0"/>
        <w:snapToGrid w:val="0"/>
        <w:spacing w:before="0" w:beforeAutospacing="0" w:after="0" w:afterAutospacing="0" w:line="52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2、乙方提供的成果质量不合格，乙方应负责无偿给予补救措施，以达到质量要求，如因此导致延期交付的，乙方按照本条第1款约定承担责任。如乙方拒绝采取补救措施的，甲方有权单方解除合同，</w:t>
      </w:r>
      <w:r>
        <w:rPr>
          <w:rFonts w:hint="eastAsia" w:ascii="仿宋_GB2312" w:hAnsi="仿宋_GB2312" w:eastAsia="仿宋_GB2312" w:cs="仿宋_GB2312"/>
          <w:kern w:val="2"/>
          <w:sz w:val="28"/>
          <w:szCs w:val="28"/>
        </w:rPr>
        <w:t>且乙方需向甲方支付相当于本合同约定总价10%的违约金</w:t>
      </w:r>
      <w:r>
        <w:rPr>
          <w:rFonts w:hint="eastAsia" w:ascii="仿宋_GB2312" w:hAnsi="仿宋_GB2312" w:eastAsia="仿宋_GB2312" w:cs="仿宋_GB2312"/>
          <w:sz w:val="28"/>
          <w:szCs w:val="28"/>
        </w:rPr>
        <w:t>。因成果质量不符合合同约定的要求(而又非甲方提供的资料原因所致)造成后果时，乙方应对因此造成的直接损失负赔偿责任，并承担相应的法律责任(由于甲方提供的资料原因产生的责任由甲方自己负责)。</w:t>
      </w:r>
    </w:p>
    <w:p w14:paraId="74BD28D7">
      <w:pPr>
        <w:pStyle w:val="6"/>
        <w:keepNext w:val="0"/>
        <w:keepLines w:val="0"/>
        <w:pageBreakBefore w:val="0"/>
        <w:kinsoku/>
        <w:wordWrap/>
        <w:overflowPunct/>
        <w:topLinePunct w:val="0"/>
        <w:bidi w:val="0"/>
        <w:adjustRightInd w:val="0"/>
        <w:snapToGrid w:val="0"/>
        <w:spacing w:before="0" w:beforeAutospacing="0" w:after="0" w:afterAutospacing="0" w:line="52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 xml:space="preserve"> 对于甲方提供的资料以及属于甲方的成果，乙方有义务保密，不得向第三方披露或为本合同之外的目的使用，否则，甲方有权对因此造成的损失追究责任。</w:t>
      </w:r>
    </w:p>
    <w:p w14:paraId="0B40208C">
      <w:pPr>
        <w:keepNext w:val="0"/>
        <w:keepLines w:val="0"/>
        <w:pageBreakBefore w:val="0"/>
        <w:kinsoku/>
        <w:wordWrap/>
        <w:overflowPunct/>
        <w:topLinePunct w:val="0"/>
        <w:bidi w:val="0"/>
        <w:adjustRightInd w:val="0"/>
        <w:snapToGrid w:val="0"/>
        <w:spacing w:line="52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4、本合同约定的乙方需向甲方支付的违约金如不足以弥补甲方因乙方违约所受损失的，乙方应继续赔偿直至甲方免受损失。</w:t>
      </w:r>
      <w:bookmarkStart w:id="0" w:name="OLE_LINK1"/>
      <w:bookmarkStart w:id="1" w:name="OLE_LINK3"/>
      <w:r>
        <w:rPr>
          <w:rFonts w:hint="eastAsia" w:ascii="仿宋_GB2312" w:hAnsi="仿宋_GB2312" w:eastAsia="仿宋_GB2312" w:cs="仿宋_GB2312"/>
          <w:sz w:val="28"/>
          <w:szCs w:val="28"/>
        </w:rPr>
        <w:t>乙方需向甲方支付的违约金、损失赔偿金，甲方有权从需向乙方支付的任何款项中直接扣除。如甲方付款时未直接扣除违约金、损失赔偿金的，不代表甲方对任何权利的放弃，甲方仍有权向乙方索赔或主张违约责任。</w:t>
      </w:r>
      <w:bookmarkEnd w:id="0"/>
      <w:bookmarkEnd w:id="1"/>
    </w:p>
    <w:p w14:paraId="300E6FBB">
      <w:pPr>
        <w:keepNext w:val="0"/>
        <w:keepLines w:val="0"/>
        <w:pageBreakBefore w:val="0"/>
        <w:kinsoku/>
        <w:wordWrap/>
        <w:overflowPunct/>
        <w:topLinePunct w:val="0"/>
        <w:bidi w:val="0"/>
        <w:adjustRightInd w:val="0"/>
        <w:snapToGrid w:val="0"/>
        <w:spacing w:line="52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第十条</w:t>
      </w:r>
      <w:r>
        <w:rPr>
          <w:rFonts w:hint="eastAsia" w:ascii="仿宋_GB2312" w:hAnsi="仿宋_GB2312" w:eastAsia="仿宋_GB2312" w:cs="仿宋_GB2312"/>
          <w:sz w:val="28"/>
          <w:szCs w:val="28"/>
        </w:rPr>
        <w:t xml:space="preserve">  由于不可抗力，致使合同无法履行时，双方应按有关法律规定及时协商处理。</w:t>
      </w:r>
    </w:p>
    <w:p w14:paraId="77B994C1">
      <w:pPr>
        <w:keepNext w:val="0"/>
        <w:keepLines w:val="0"/>
        <w:pageBreakBefore w:val="0"/>
        <w:kinsoku/>
        <w:wordWrap/>
        <w:overflowPunct/>
        <w:topLinePunct w:val="0"/>
        <w:bidi w:val="0"/>
        <w:adjustRightInd w:val="0"/>
        <w:snapToGrid w:val="0"/>
        <w:spacing w:line="52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第十一条</w:t>
      </w:r>
      <w:r>
        <w:rPr>
          <w:rFonts w:hint="eastAsia" w:ascii="仿宋_GB2312" w:hAnsi="仿宋_GB2312" w:eastAsia="仿宋_GB2312" w:cs="仿宋_GB2312"/>
          <w:sz w:val="28"/>
          <w:szCs w:val="28"/>
        </w:rPr>
        <w:t xml:space="preserve">  如双方因本协议产生争议的，任一方有权向甲方所在地人民法院提起诉讼。</w:t>
      </w:r>
    </w:p>
    <w:p w14:paraId="697E0D98">
      <w:pPr>
        <w:keepNext w:val="0"/>
        <w:keepLines w:val="0"/>
        <w:pageBreakBefore w:val="0"/>
        <w:kinsoku/>
        <w:wordWrap/>
        <w:overflowPunct/>
        <w:topLinePunct w:val="0"/>
        <w:bidi w:val="0"/>
        <w:adjustRightInd w:val="0"/>
        <w:snapToGrid w:val="0"/>
        <w:spacing w:line="52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第十二条</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本合同执行过程中的未尽事宜，双方应本着实事求是友好协商的态度加以解决。双方协商一致的，签定补充协议。</w:t>
      </w:r>
    </w:p>
    <w:p w14:paraId="0DE8B8FD">
      <w:pPr>
        <w:keepNext w:val="0"/>
        <w:keepLines w:val="0"/>
        <w:pageBreakBefore w:val="0"/>
        <w:kinsoku/>
        <w:wordWrap/>
        <w:overflowPunct/>
        <w:topLinePunct w:val="0"/>
        <w:bidi w:val="0"/>
        <w:adjustRightInd w:val="0"/>
        <w:snapToGrid w:val="0"/>
        <w:spacing w:line="52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第十二条</w:t>
      </w:r>
      <w:r>
        <w:rPr>
          <w:rFonts w:hint="eastAsia" w:ascii="仿宋_GB2312" w:hAnsi="仿宋_GB2312" w:eastAsia="仿宋_GB2312" w:cs="仿宋_GB2312"/>
          <w:sz w:val="28"/>
          <w:szCs w:val="28"/>
        </w:rPr>
        <w:t xml:space="preserve">  附则</w:t>
      </w:r>
    </w:p>
    <w:p w14:paraId="05F7B95F">
      <w:pPr>
        <w:keepNext w:val="0"/>
        <w:keepLines w:val="0"/>
        <w:pageBreakBefore w:val="0"/>
        <w:kinsoku/>
        <w:wordWrap/>
        <w:overflowPunct/>
        <w:topLinePunct w:val="0"/>
        <w:bidi w:val="0"/>
        <w:adjustRightInd w:val="0"/>
        <w:snapToGrid w:val="0"/>
        <w:spacing w:line="52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本合同由双方代表签字，加盖双方公章或合同专用章即生效，全部成果交接完毕和</w:t>
      </w:r>
      <w:r>
        <w:rPr>
          <w:rFonts w:hint="eastAsia" w:ascii="仿宋_GB2312" w:hAnsi="仿宋_GB2312" w:eastAsia="仿宋_GB2312" w:cs="仿宋_GB2312"/>
          <w:sz w:val="28"/>
          <w:szCs w:val="28"/>
          <w:lang w:val="en-US" w:eastAsia="zh-CN"/>
        </w:rPr>
        <w:t>费用</w:t>
      </w:r>
      <w:r>
        <w:rPr>
          <w:rFonts w:hint="eastAsia" w:ascii="仿宋_GB2312" w:hAnsi="仿宋_GB2312" w:eastAsia="仿宋_GB2312" w:cs="仿宋_GB2312"/>
          <w:sz w:val="28"/>
          <w:szCs w:val="28"/>
        </w:rPr>
        <w:t>结算完成后，本合同终止。</w:t>
      </w:r>
    </w:p>
    <w:p w14:paraId="76C87C1E">
      <w:pPr>
        <w:pStyle w:val="6"/>
        <w:keepNext w:val="0"/>
        <w:keepLines w:val="0"/>
        <w:pageBreakBefore w:val="0"/>
        <w:kinsoku/>
        <w:wordWrap/>
        <w:overflowPunct/>
        <w:topLinePunct w:val="0"/>
        <w:bidi w:val="0"/>
        <w:adjustRightInd w:val="0"/>
        <w:snapToGrid w:val="0"/>
        <w:spacing w:before="0" w:beforeAutospacing="0" w:after="0" w:afterAutospacing="0"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2、本合同一式</w:t>
      </w:r>
      <w:r>
        <w:rPr>
          <w:rFonts w:hint="eastAsia" w:ascii="仿宋_GB2312" w:hAnsi="仿宋_GB2312" w:eastAsia="仿宋_GB2312" w:cs="仿宋_GB2312"/>
          <w:sz w:val="28"/>
          <w:szCs w:val="28"/>
          <w:u w:val="single"/>
        </w:rPr>
        <w:t>捌</w:t>
      </w:r>
      <w:r>
        <w:rPr>
          <w:rFonts w:hint="eastAsia" w:ascii="仿宋_GB2312" w:hAnsi="仿宋_GB2312" w:eastAsia="仿宋_GB2312" w:cs="仿宋_GB2312"/>
          <w:sz w:val="28"/>
          <w:szCs w:val="28"/>
        </w:rPr>
        <w:t>份，甲、乙方各执</w:t>
      </w:r>
      <w:r>
        <w:rPr>
          <w:rFonts w:hint="eastAsia" w:ascii="仿宋_GB2312" w:hAnsi="仿宋_GB2312" w:eastAsia="仿宋_GB2312" w:cs="仿宋_GB2312"/>
          <w:sz w:val="28"/>
          <w:szCs w:val="28"/>
          <w:u w:val="single"/>
        </w:rPr>
        <w:t>肆</w:t>
      </w:r>
      <w:r>
        <w:rPr>
          <w:rFonts w:hint="eastAsia" w:ascii="仿宋_GB2312" w:hAnsi="仿宋_GB2312" w:eastAsia="仿宋_GB2312" w:cs="仿宋_GB2312"/>
          <w:sz w:val="28"/>
          <w:szCs w:val="28"/>
        </w:rPr>
        <w:t xml:space="preserve">份。 </w:t>
      </w:r>
    </w:p>
    <w:p w14:paraId="77001C04">
      <w:pPr>
        <w:pStyle w:val="6"/>
        <w:keepNext w:val="0"/>
        <w:keepLines w:val="0"/>
        <w:pageBreakBefore w:val="0"/>
        <w:kinsoku/>
        <w:wordWrap/>
        <w:overflowPunct/>
        <w:topLinePunct w:val="0"/>
        <w:bidi w:val="0"/>
        <w:adjustRightInd w:val="0"/>
        <w:snapToGrid w:val="0"/>
        <w:spacing w:line="52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甲方</w:t>
      </w:r>
      <w:r>
        <w:rPr>
          <w:rFonts w:hint="eastAsia" w:ascii="仿宋_GB2312" w:hAnsi="仿宋_GB2312" w:eastAsia="仿宋_GB2312" w:cs="仿宋_GB2312"/>
          <w:sz w:val="28"/>
          <w:szCs w:val="28"/>
        </w:rPr>
        <w:t>（盖</w:t>
      </w:r>
      <w:r>
        <w:rPr>
          <w:rFonts w:hint="eastAsia" w:ascii="仿宋_GB2312" w:hAnsi="仿宋_GB2312" w:eastAsia="仿宋_GB2312" w:cs="仿宋_GB2312"/>
          <w:sz w:val="28"/>
          <w:szCs w:val="28"/>
          <w:lang w:val="en-US" w:eastAsia="zh-CN"/>
        </w:rPr>
        <w:t>公</w:t>
      </w:r>
      <w:r>
        <w:rPr>
          <w:rFonts w:hint="eastAsia" w:ascii="仿宋_GB2312" w:hAnsi="仿宋_GB2312" w:eastAsia="仿宋_GB2312" w:cs="仿宋_GB2312"/>
          <w:sz w:val="28"/>
          <w:szCs w:val="28"/>
        </w:rPr>
        <w:t>章）</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乙方</w:t>
      </w:r>
      <w:r>
        <w:rPr>
          <w:rFonts w:hint="eastAsia" w:ascii="仿宋_GB2312" w:hAnsi="仿宋_GB2312" w:eastAsia="仿宋_GB2312" w:cs="仿宋_GB2312"/>
          <w:sz w:val="28"/>
          <w:szCs w:val="28"/>
        </w:rPr>
        <w:t>（盖</w:t>
      </w:r>
      <w:r>
        <w:rPr>
          <w:rFonts w:hint="eastAsia" w:ascii="仿宋_GB2312" w:hAnsi="仿宋_GB2312" w:eastAsia="仿宋_GB2312" w:cs="仿宋_GB2312"/>
          <w:sz w:val="28"/>
          <w:szCs w:val="28"/>
          <w:lang w:val="en-US" w:eastAsia="zh-CN"/>
        </w:rPr>
        <w:t>公</w:t>
      </w:r>
      <w:r>
        <w:rPr>
          <w:rFonts w:hint="eastAsia" w:ascii="仿宋_GB2312" w:hAnsi="仿宋_GB2312" w:eastAsia="仿宋_GB2312" w:cs="仿宋_GB2312"/>
          <w:sz w:val="28"/>
          <w:szCs w:val="28"/>
        </w:rPr>
        <w:t>章）</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 xml:space="preserve"> </w:t>
      </w:r>
    </w:p>
    <w:p w14:paraId="568B4F5D">
      <w:pPr>
        <w:pStyle w:val="6"/>
        <w:keepNext w:val="0"/>
        <w:keepLines w:val="0"/>
        <w:pageBreakBefore w:val="0"/>
        <w:kinsoku/>
        <w:wordWrap/>
        <w:overflowPunct/>
        <w:topLinePunct w:val="0"/>
        <w:bidi w:val="0"/>
        <w:adjustRightInd w:val="0"/>
        <w:snapToGrid w:val="0"/>
        <w:spacing w:line="52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法定代表人（签字</w:t>
      </w:r>
      <w:r>
        <w:rPr>
          <w:rFonts w:hint="eastAsia" w:ascii="仿宋_GB2312" w:hAnsi="仿宋_GB2312" w:eastAsia="仿宋_GB2312" w:cs="仿宋_GB2312"/>
          <w:sz w:val="28"/>
          <w:szCs w:val="28"/>
          <w:lang w:val="en-US" w:eastAsia="zh-CN"/>
        </w:rPr>
        <w:t>或盖章</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法定代表人（签字</w:t>
      </w:r>
      <w:r>
        <w:rPr>
          <w:rFonts w:hint="eastAsia" w:ascii="仿宋_GB2312" w:hAnsi="仿宋_GB2312" w:eastAsia="仿宋_GB2312" w:cs="仿宋_GB2312"/>
          <w:sz w:val="28"/>
          <w:szCs w:val="28"/>
          <w:lang w:val="en-US" w:eastAsia="zh-CN"/>
        </w:rPr>
        <w:t>或盖章</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w:t>
      </w:r>
    </w:p>
    <w:p w14:paraId="5C5B6A1A">
      <w:pPr>
        <w:keepNext w:val="0"/>
        <w:keepLines w:val="0"/>
        <w:pageBreakBefore w:val="0"/>
        <w:widowControl/>
        <w:kinsoku/>
        <w:wordWrap/>
        <w:overflowPunct/>
        <w:topLinePunct w:val="0"/>
        <w:bidi w:val="0"/>
        <w:spacing w:line="360" w:lineRule="auto"/>
        <w:ind w:firstLine="465"/>
        <w:jc w:val="right"/>
        <w:textAlignment w:val="auto"/>
        <w:rPr>
          <w:rFonts w:hint="eastAsia" w:ascii="宋体" w:hAnsi="宋体"/>
          <w:sz w:val="23"/>
          <w:szCs w:val="23"/>
          <w:highlight w:val="none"/>
        </w:rPr>
      </w:pPr>
      <w:r>
        <w:rPr>
          <w:rFonts w:hint="eastAsia" w:ascii="仿宋_GB2312" w:hAnsi="仿宋_GB2312" w:eastAsia="仿宋_GB2312" w:cs="仿宋_GB2312"/>
          <w:sz w:val="28"/>
          <w:szCs w:val="28"/>
        </w:rPr>
        <w:t>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合同订立日期：</w:t>
      </w:r>
      <w:r>
        <w:rPr>
          <w:rFonts w:hint="eastAsia" w:ascii="仿宋_GB2312" w:hAnsi="仿宋_GB2312" w:eastAsia="仿宋_GB2312" w:cs="仿宋_GB2312"/>
          <w:sz w:val="28"/>
          <w:szCs w:val="28"/>
          <w:lang w:val="en-US" w:eastAsia="zh-CN"/>
        </w:rPr>
        <w:t>2025</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w:t>
      </w:r>
      <w:r>
        <w:rPr>
          <w:rFonts w:hint="eastAsia" w:ascii="仿宋_GB2312" w:hAnsi="仿宋_GB2312" w:eastAsia="仿宋_GB2312" w:cs="仿宋_GB2312"/>
          <w:sz w:val="28"/>
          <w:szCs w:val="28"/>
          <w:lang w:val="en-US" w:eastAsia="zh-CN"/>
        </w:rPr>
        <w:t xml:space="preserve">    </w:t>
      </w:r>
    </w:p>
    <w:p w14:paraId="154A3E48">
      <w:pPr>
        <w:widowControl/>
        <w:spacing w:line="440" w:lineRule="exact"/>
        <w:ind w:firstLine="465"/>
        <w:jc w:val="right"/>
        <w:rPr>
          <w:rFonts w:hint="eastAsia" w:ascii="宋体" w:hAnsi="宋体"/>
          <w:sz w:val="23"/>
          <w:szCs w:val="23"/>
          <w:highlight w:val="none"/>
        </w:rPr>
      </w:pPr>
    </w:p>
    <w:p w14:paraId="12D6C579">
      <w:pPr>
        <w:pStyle w:val="2"/>
        <w:ind w:right="250" w:firstLine="0"/>
        <w:jc w:val="both"/>
        <w:rPr>
          <w:rFonts w:hint="eastAsia" w:eastAsia="仿宋_GB2312"/>
          <w:b/>
          <w:sz w:val="28"/>
          <w:szCs w:val="28"/>
          <w:highlight w:val="none"/>
        </w:rPr>
      </w:pPr>
    </w:p>
    <w:p w14:paraId="0074BF86">
      <w:pPr>
        <w:pStyle w:val="2"/>
        <w:ind w:right="250" w:firstLine="0"/>
        <w:jc w:val="both"/>
        <w:rPr>
          <w:rFonts w:hint="eastAsia" w:eastAsia="仿宋_GB2312"/>
          <w:b/>
          <w:sz w:val="28"/>
          <w:szCs w:val="28"/>
          <w:highlight w:val="none"/>
        </w:rPr>
      </w:pPr>
    </w:p>
    <w:p w14:paraId="4ED014C0">
      <w:pPr>
        <w:pStyle w:val="2"/>
        <w:ind w:right="250" w:firstLine="0"/>
        <w:jc w:val="both"/>
        <w:rPr>
          <w:rFonts w:hint="eastAsia" w:eastAsia="仿宋_GB2312"/>
          <w:b/>
          <w:sz w:val="28"/>
          <w:szCs w:val="28"/>
          <w:highlight w:val="none"/>
        </w:rPr>
      </w:pPr>
    </w:p>
    <w:p w14:paraId="5D8204AF">
      <w:pPr>
        <w:pStyle w:val="2"/>
        <w:ind w:right="250" w:firstLine="0"/>
        <w:jc w:val="both"/>
        <w:rPr>
          <w:rFonts w:hint="eastAsia" w:eastAsia="仿宋_GB2312"/>
          <w:b/>
          <w:sz w:val="28"/>
          <w:szCs w:val="28"/>
          <w:highlight w:val="none"/>
        </w:rPr>
      </w:pPr>
    </w:p>
    <w:p w14:paraId="6A26E7E9">
      <w:pPr>
        <w:pStyle w:val="2"/>
        <w:ind w:right="250" w:firstLine="0"/>
        <w:jc w:val="both"/>
        <w:rPr>
          <w:rFonts w:hint="eastAsia" w:eastAsia="仿宋_GB2312"/>
          <w:b/>
          <w:sz w:val="28"/>
          <w:szCs w:val="28"/>
          <w:highlight w:val="none"/>
        </w:rPr>
      </w:pPr>
    </w:p>
    <w:p w14:paraId="13B2C465">
      <w:pPr>
        <w:pStyle w:val="2"/>
        <w:ind w:right="250" w:firstLine="0"/>
        <w:jc w:val="both"/>
        <w:rPr>
          <w:rFonts w:hint="eastAsia" w:eastAsia="仿宋_GB2312"/>
          <w:b/>
          <w:sz w:val="28"/>
          <w:szCs w:val="28"/>
          <w:highlight w:val="none"/>
        </w:rPr>
      </w:pPr>
    </w:p>
    <w:p w14:paraId="49B27356">
      <w:pPr>
        <w:pStyle w:val="2"/>
        <w:ind w:right="250" w:firstLine="0"/>
        <w:jc w:val="center"/>
        <w:rPr>
          <w:rFonts w:hint="eastAsia" w:ascii="宋体" w:hAnsi="宋体" w:cs="宋体"/>
          <w:color w:val="000000"/>
          <w:sz w:val="25"/>
        </w:rPr>
      </w:pPr>
      <w:r>
        <w:rPr>
          <w:rFonts w:hint="eastAsia" w:eastAsia="仿宋_GB2312"/>
          <w:b/>
          <w:sz w:val="28"/>
          <w:szCs w:val="28"/>
          <w:highlight w:val="none"/>
        </w:rPr>
        <w:t>一</w:t>
      </w:r>
      <w:r>
        <w:rPr>
          <w:rFonts w:hint="eastAsia" w:ascii="仿宋_GB2312" w:hAnsi="宋体" w:eastAsia="仿宋_GB2312"/>
          <w:b/>
          <w:sz w:val="28"/>
          <w:szCs w:val="28"/>
          <w:highlight w:val="none"/>
        </w:rPr>
        <w:t>、</w:t>
      </w:r>
      <w:r>
        <w:rPr>
          <w:rFonts w:hint="eastAsia" w:ascii="宋体" w:hAnsi="宋体" w:cs="宋体"/>
          <w:b/>
          <w:sz w:val="32"/>
        </w:rPr>
        <w:t>声明函</w:t>
      </w:r>
    </w:p>
    <w:p w14:paraId="43F08F48">
      <w:pPr>
        <w:pStyle w:val="16"/>
        <w:spacing w:line="360" w:lineRule="auto"/>
        <w:ind w:firstLine="479"/>
        <w:rPr>
          <w:rFonts w:hint="eastAsia"/>
        </w:rPr>
      </w:pPr>
      <w:r>
        <w:rPr>
          <w:rFonts w:hint="eastAsia"/>
        </w:rPr>
        <w:t>本单位企业营业执照等证件的复印件均与原件相符。其他证明材料均真实有效。本单位经营活动无违法纪录。具有独立承担民事责任的能力；具有良好的商业信誉和健全的财务会计制度；具有履行合同所必须的设备和专业技术能力；具有依法缴纳税收和社会保障资金的良好记录；参加此项投标活动前三年内，在经营活动中没有违法记录、无不良记录、无负面社会影响。</w:t>
      </w:r>
    </w:p>
    <w:p w14:paraId="33CF8BEC">
      <w:pPr>
        <w:pStyle w:val="16"/>
        <w:spacing w:line="360" w:lineRule="auto"/>
        <w:ind w:firstLine="479"/>
        <w:rPr>
          <w:rFonts w:hint="eastAsia"/>
        </w:rPr>
      </w:pPr>
      <w:r>
        <w:rPr>
          <w:rFonts w:hint="eastAsia"/>
        </w:rPr>
        <w:t>本单位以上声明若有虚假成份或提供虚假证件或材料，本单位愿承担丧失本次投标资格等一切不良后果。</w:t>
      </w:r>
    </w:p>
    <w:p w14:paraId="1631DFB5">
      <w:pPr>
        <w:pStyle w:val="16"/>
        <w:spacing w:line="360" w:lineRule="auto"/>
        <w:rPr>
          <w:rFonts w:hint="eastAsia"/>
        </w:rPr>
      </w:pPr>
    </w:p>
    <w:p w14:paraId="7E31515B">
      <w:pPr>
        <w:pStyle w:val="16"/>
        <w:spacing w:line="479" w:lineRule="atLeast"/>
        <w:rPr>
          <w:rFonts w:hint="eastAsia"/>
        </w:rPr>
      </w:pPr>
    </w:p>
    <w:p w14:paraId="1DE479B4">
      <w:pPr>
        <w:pStyle w:val="16"/>
        <w:spacing w:line="479" w:lineRule="atLeast"/>
        <w:rPr>
          <w:rFonts w:hint="eastAsia"/>
        </w:rPr>
      </w:pPr>
      <w:r>
        <w:rPr>
          <w:rFonts w:hint="eastAsia"/>
          <w:color w:val="333333"/>
          <w:shd w:val="clear" w:color="auto" w:fill="FFFFFF"/>
        </w:rPr>
        <w:t>投标人（公章）</w:t>
      </w:r>
      <w:r>
        <w:rPr>
          <w:rFonts w:hint="eastAsia"/>
        </w:rPr>
        <w:t>：[             ]</w:t>
      </w:r>
    </w:p>
    <w:p w14:paraId="0216CAD4">
      <w:pPr>
        <w:pStyle w:val="16"/>
        <w:spacing w:line="479" w:lineRule="atLeast"/>
        <w:rPr>
          <w:rFonts w:hint="eastAsia"/>
        </w:rPr>
      </w:pPr>
      <w:r>
        <w:rPr>
          <w:rFonts w:hint="eastAsia"/>
          <w:color w:val="333333"/>
          <w:shd w:val="clear" w:color="auto" w:fill="FFFFFF"/>
        </w:rPr>
        <w:t>法定代表人（签字或盖章）</w:t>
      </w:r>
      <w:r>
        <w:rPr>
          <w:rFonts w:hint="eastAsia"/>
        </w:rPr>
        <w:t>：[             ]</w:t>
      </w:r>
    </w:p>
    <w:p w14:paraId="7874071A">
      <w:pPr>
        <w:pStyle w:val="16"/>
        <w:spacing w:line="479" w:lineRule="atLeast"/>
        <w:ind w:firstLine="479"/>
        <w:rPr>
          <w:rFonts w:hint="eastAsia"/>
        </w:rPr>
      </w:pPr>
      <w:r>
        <w:rPr>
          <w:rFonts w:hint="eastAsia"/>
        </w:rPr>
        <w:t xml:space="preserve">                                 [      ] 年[   ]月[   ]日</w:t>
      </w:r>
    </w:p>
    <w:p w14:paraId="44E81F15">
      <w:pPr>
        <w:snapToGrid w:val="0"/>
        <w:spacing w:line="520" w:lineRule="exact"/>
        <w:jc w:val="center"/>
        <w:rPr>
          <w:rFonts w:hint="eastAsia" w:ascii="仿宋_GB2312" w:hAnsi="宋体" w:eastAsia="仿宋_GB2312"/>
          <w:b/>
          <w:sz w:val="28"/>
          <w:szCs w:val="28"/>
          <w:highlight w:val="none"/>
        </w:rPr>
      </w:pPr>
    </w:p>
    <w:p w14:paraId="355CC71D">
      <w:pPr>
        <w:snapToGrid w:val="0"/>
        <w:spacing w:line="520" w:lineRule="exact"/>
        <w:jc w:val="center"/>
        <w:rPr>
          <w:rFonts w:hint="eastAsia" w:ascii="仿宋_GB2312" w:hAnsi="宋体" w:eastAsia="仿宋_GB2312"/>
          <w:b/>
          <w:sz w:val="28"/>
          <w:szCs w:val="28"/>
          <w:highlight w:val="none"/>
        </w:rPr>
      </w:pPr>
    </w:p>
    <w:p w14:paraId="20AEA424">
      <w:pPr>
        <w:snapToGrid w:val="0"/>
        <w:spacing w:line="520" w:lineRule="exact"/>
        <w:jc w:val="center"/>
        <w:rPr>
          <w:rFonts w:hint="eastAsia" w:ascii="仿宋_GB2312" w:hAnsi="宋体" w:eastAsia="仿宋_GB2312"/>
          <w:b/>
          <w:sz w:val="28"/>
          <w:szCs w:val="28"/>
          <w:highlight w:val="none"/>
        </w:rPr>
      </w:pPr>
    </w:p>
    <w:p w14:paraId="06849365">
      <w:pPr>
        <w:snapToGrid w:val="0"/>
        <w:spacing w:line="520" w:lineRule="exact"/>
        <w:jc w:val="center"/>
        <w:rPr>
          <w:rFonts w:hint="eastAsia" w:ascii="仿宋_GB2312" w:hAnsi="宋体" w:eastAsia="仿宋_GB2312"/>
          <w:b/>
          <w:sz w:val="28"/>
          <w:szCs w:val="28"/>
          <w:highlight w:val="none"/>
        </w:rPr>
      </w:pPr>
    </w:p>
    <w:p w14:paraId="3341EFA0">
      <w:pPr>
        <w:snapToGrid w:val="0"/>
        <w:spacing w:line="520" w:lineRule="exact"/>
        <w:jc w:val="center"/>
        <w:rPr>
          <w:rFonts w:hint="eastAsia" w:ascii="仿宋_GB2312" w:hAnsi="宋体" w:eastAsia="仿宋_GB2312"/>
          <w:b/>
          <w:sz w:val="28"/>
          <w:szCs w:val="28"/>
          <w:highlight w:val="none"/>
        </w:rPr>
      </w:pPr>
    </w:p>
    <w:p w14:paraId="717ECED1">
      <w:pPr>
        <w:snapToGrid w:val="0"/>
        <w:spacing w:line="520" w:lineRule="exact"/>
        <w:jc w:val="center"/>
        <w:rPr>
          <w:rFonts w:hint="eastAsia" w:ascii="仿宋_GB2312" w:hAnsi="宋体" w:eastAsia="仿宋_GB2312"/>
          <w:b/>
          <w:sz w:val="28"/>
          <w:szCs w:val="28"/>
          <w:highlight w:val="none"/>
        </w:rPr>
      </w:pPr>
    </w:p>
    <w:p w14:paraId="36C47BB9">
      <w:pPr>
        <w:snapToGrid w:val="0"/>
        <w:spacing w:line="520" w:lineRule="exact"/>
        <w:jc w:val="center"/>
        <w:rPr>
          <w:rFonts w:hint="eastAsia" w:ascii="仿宋_GB2312" w:hAnsi="宋体" w:eastAsia="仿宋_GB2312"/>
          <w:b/>
          <w:sz w:val="28"/>
          <w:szCs w:val="28"/>
          <w:highlight w:val="none"/>
        </w:rPr>
      </w:pPr>
    </w:p>
    <w:p w14:paraId="00EA7306">
      <w:pPr>
        <w:snapToGrid w:val="0"/>
        <w:spacing w:line="520" w:lineRule="exact"/>
        <w:jc w:val="center"/>
        <w:rPr>
          <w:rFonts w:hint="eastAsia" w:ascii="仿宋_GB2312" w:hAnsi="宋体" w:eastAsia="仿宋_GB2312"/>
          <w:b/>
          <w:sz w:val="28"/>
          <w:szCs w:val="28"/>
          <w:highlight w:val="none"/>
        </w:rPr>
      </w:pPr>
    </w:p>
    <w:p w14:paraId="788E2CFB">
      <w:pPr>
        <w:snapToGrid w:val="0"/>
        <w:spacing w:line="520" w:lineRule="exact"/>
        <w:jc w:val="center"/>
        <w:rPr>
          <w:rFonts w:hint="eastAsia" w:ascii="仿宋_GB2312" w:hAnsi="宋体" w:eastAsia="仿宋_GB2312"/>
          <w:b/>
          <w:sz w:val="28"/>
          <w:szCs w:val="28"/>
          <w:highlight w:val="none"/>
        </w:rPr>
      </w:pPr>
    </w:p>
    <w:p w14:paraId="60A34AAB">
      <w:pPr>
        <w:snapToGrid w:val="0"/>
        <w:spacing w:line="520" w:lineRule="exact"/>
        <w:jc w:val="center"/>
        <w:rPr>
          <w:rFonts w:hint="eastAsia" w:ascii="仿宋_GB2312" w:hAnsi="宋体" w:eastAsia="仿宋_GB2312"/>
          <w:b/>
          <w:sz w:val="28"/>
          <w:szCs w:val="28"/>
          <w:highlight w:val="none"/>
        </w:rPr>
      </w:pPr>
    </w:p>
    <w:p w14:paraId="7B6D648E">
      <w:pPr>
        <w:pStyle w:val="2"/>
        <w:ind w:right="250" w:firstLine="0"/>
        <w:jc w:val="center"/>
        <w:rPr>
          <w:rFonts w:hint="eastAsia" w:ascii="宋体" w:hAnsi="宋体" w:cs="宋体"/>
          <w:b/>
          <w:sz w:val="32"/>
        </w:rPr>
      </w:pPr>
      <w:r>
        <w:rPr>
          <w:rFonts w:hint="eastAsia" w:ascii="宋体" w:hAnsi="宋体" w:cs="宋体"/>
          <w:b/>
          <w:sz w:val="32"/>
          <w:lang w:val="en-US" w:eastAsia="zh-CN"/>
        </w:rPr>
        <w:t>二</w:t>
      </w:r>
      <w:r>
        <w:rPr>
          <w:rFonts w:hint="eastAsia" w:ascii="宋体" w:hAnsi="宋体" w:cs="宋体"/>
          <w:b/>
          <w:sz w:val="32"/>
        </w:rPr>
        <w:t>、承诺函</w:t>
      </w:r>
    </w:p>
    <w:p w14:paraId="34A22434">
      <w:pPr>
        <w:widowControl/>
        <w:spacing w:line="360" w:lineRule="auto"/>
        <w:rPr>
          <w:rFonts w:hint="eastAsia" w:ascii="宋体" w:hAnsi="宋体" w:eastAsia="宋体" w:cs="宋体"/>
          <w:color w:val="333333"/>
          <w:kern w:val="0"/>
          <w:sz w:val="24"/>
          <w:shd w:val="clear" w:color="auto" w:fill="FFFFFF"/>
          <w:lang w:eastAsia="zh-CN"/>
        </w:rPr>
      </w:pPr>
      <w:r>
        <w:rPr>
          <w:rFonts w:hint="eastAsia" w:ascii="宋体" w:hAnsi="宋体" w:cs="宋体"/>
          <w:color w:val="333333"/>
          <w:kern w:val="0"/>
          <w:sz w:val="24"/>
          <w:shd w:val="clear" w:color="auto" w:fill="FFFFFF"/>
        </w:rPr>
        <w:t>致：</w:t>
      </w:r>
      <w:r>
        <w:rPr>
          <w:rFonts w:hint="eastAsia" w:ascii="宋体" w:hAnsi="宋体" w:cs="宋体"/>
          <w:sz w:val="24"/>
          <w:u w:val="single"/>
          <w:lang w:eastAsia="zh-CN"/>
        </w:rPr>
        <w:t>南通通州湾游艇俱乐部有限公司</w:t>
      </w:r>
    </w:p>
    <w:p w14:paraId="62383A2C">
      <w:pPr>
        <w:widowControl/>
        <w:spacing w:line="360" w:lineRule="auto"/>
        <w:ind w:firstLine="480" w:firstLineChars="200"/>
        <w:rPr>
          <w:rFonts w:hint="eastAsia" w:ascii="宋体" w:hAnsi="宋体" w:cs="宋体"/>
          <w:color w:val="333333"/>
          <w:kern w:val="0"/>
          <w:sz w:val="24"/>
          <w:shd w:val="clear" w:color="auto" w:fill="FFFFFF"/>
        </w:rPr>
      </w:pPr>
      <w:r>
        <w:rPr>
          <w:rFonts w:hint="eastAsia" w:ascii="宋体" w:hAnsi="宋体" w:cs="宋体"/>
          <w:color w:val="333333"/>
          <w:kern w:val="0"/>
          <w:sz w:val="24"/>
          <w:shd w:val="clear" w:color="auto" w:fill="FFFFFF"/>
        </w:rPr>
        <w:t>本投标人已详细阅读了</w:t>
      </w:r>
      <w:r>
        <w:rPr>
          <w:rFonts w:hint="eastAsia" w:ascii="宋体" w:hAnsi="宋体" w:cs="宋体"/>
          <w:sz w:val="24"/>
          <w:u w:val="single"/>
        </w:rPr>
        <w:t xml:space="preserve">              项目</w:t>
      </w:r>
      <w:r>
        <w:rPr>
          <w:rFonts w:hint="eastAsia" w:ascii="宋体" w:hAnsi="宋体" w:cs="宋体"/>
          <w:color w:val="333333"/>
          <w:kern w:val="0"/>
          <w:sz w:val="24"/>
          <w:shd w:val="clear" w:color="auto" w:fill="FFFFFF"/>
        </w:rPr>
        <w:t>招标文件，自愿参加上述项目投标，现就有关事项向招标人郑重承诺如下：</w:t>
      </w:r>
    </w:p>
    <w:p w14:paraId="55A4FFDD">
      <w:pPr>
        <w:widowControl/>
        <w:spacing w:line="360" w:lineRule="auto"/>
        <w:ind w:firstLine="480" w:firstLineChars="200"/>
        <w:rPr>
          <w:rFonts w:hint="eastAsia" w:ascii="宋体" w:hAnsi="宋体" w:cs="宋体"/>
          <w:color w:val="333333"/>
          <w:kern w:val="0"/>
          <w:sz w:val="24"/>
          <w:shd w:val="clear" w:color="auto" w:fill="FFFFFF"/>
        </w:rPr>
      </w:pPr>
      <w:r>
        <w:rPr>
          <w:rFonts w:hint="eastAsia" w:ascii="宋体" w:hAnsi="宋体" w:cs="宋体"/>
          <w:color w:val="333333"/>
          <w:kern w:val="0"/>
          <w:sz w:val="24"/>
          <w:shd w:val="clear" w:color="auto" w:fill="FFFFFF"/>
        </w:rPr>
        <w:t>1、遵守中华人民共和国、江苏省有关招标投标的法律法规规定，自觉维护建筑市场秩序。若有违反，同意被废除投标资格并接受处罚。</w:t>
      </w:r>
    </w:p>
    <w:p w14:paraId="1C033DFA">
      <w:pPr>
        <w:widowControl/>
        <w:spacing w:line="360" w:lineRule="auto"/>
        <w:ind w:firstLine="480" w:firstLineChars="200"/>
        <w:rPr>
          <w:rFonts w:hint="eastAsia" w:ascii="宋体" w:hAnsi="宋体" w:cs="宋体"/>
          <w:color w:val="333333"/>
          <w:kern w:val="0"/>
          <w:sz w:val="24"/>
          <w:shd w:val="clear" w:color="auto" w:fill="FFFFFF"/>
        </w:rPr>
      </w:pPr>
      <w:r>
        <w:rPr>
          <w:rFonts w:hint="eastAsia" w:ascii="宋体" w:hAnsi="宋体" w:cs="宋体"/>
          <w:color w:val="333333"/>
          <w:kern w:val="0"/>
          <w:sz w:val="24"/>
          <w:shd w:val="clear" w:color="auto" w:fill="FFFFFF"/>
        </w:rPr>
        <w:t>2、接受招标文件全部内容，若有违反，同意被废除投标资格并接受处罚。</w:t>
      </w:r>
    </w:p>
    <w:p w14:paraId="167539CA">
      <w:pPr>
        <w:widowControl/>
        <w:spacing w:line="360" w:lineRule="auto"/>
        <w:ind w:firstLine="480" w:firstLineChars="200"/>
        <w:rPr>
          <w:rFonts w:hint="eastAsia" w:ascii="宋体" w:hAnsi="宋体" w:cs="宋体"/>
          <w:color w:val="333333"/>
          <w:kern w:val="0"/>
          <w:sz w:val="24"/>
          <w:shd w:val="clear" w:color="auto" w:fill="FFFFFF"/>
        </w:rPr>
      </w:pPr>
      <w:r>
        <w:rPr>
          <w:rFonts w:hint="eastAsia" w:ascii="宋体" w:hAnsi="宋体" w:cs="宋体"/>
          <w:color w:val="333333"/>
          <w:kern w:val="0"/>
          <w:sz w:val="24"/>
          <w:shd w:val="clear" w:color="auto" w:fill="FFFFFF"/>
        </w:rPr>
        <w:t>3、保证投标文件内容无任何虚假、未侵犯他人知识产权。若评标过程中查出有虚假，同意作无效投标文件处理并被没收投标保证，若中标之后查出有虚假，承担因侵犯他人知识产权而由此引起的全部法律责任和经济责任。</w:t>
      </w:r>
    </w:p>
    <w:p w14:paraId="45B14D69">
      <w:pPr>
        <w:widowControl/>
        <w:spacing w:line="360" w:lineRule="auto"/>
        <w:ind w:firstLine="480" w:firstLineChars="200"/>
        <w:rPr>
          <w:rFonts w:hint="eastAsia" w:ascii="宋体" w:hAnsi="宋体" w:cs="宋体"/>
          <w:color w:val="333333"/>
          <w:kern w:val="0"/>
          <w:sz w:val="24"/>
          <w:shd w:val="clear" w:color="auto" w:fill="FFFFFF"/>
        </w:rPr>
      </w:pPr>
      <w:r>
        <w:rPr>
          <w:rFonts w:hint="eastAsia" w:ascii="宋体" w:hAnsi="宋体" w:cs="宋体"/>
          <w:color w:val="333333"/>
          <w:kern w:val="0"/>
          <w:sz w:val="24"/>
          <w:shd w:val="clear" w:color="auto" w:fill="FFFFFF"/>
        </w:rPr>
        <w:t>4、保证按照招标文件及中标通知书规定商签合同并提交履约担保，如有违反，同意接受招标人违约处罚。</w:t>
      </w:r>
    </w:p>
    <w:p w14:paraId="1F235878">
      <w:pPr>
        <w:widowControl/>
        <w:spacing w:line="360" w:lineRule="auto"/>
        <w:ind w:firstLine="480" w:firstLineChars="200"/>
        <w:rPr>
          <w:rFonts w:hint="eastAsia" w:ascii="宋体" w:hAnsi="宋体" w:cs="宋体"/>
          <w:color w:val="333333"/>
          <w:kern w:val="0"/>
          <w:sz w:val="24"/>
          <w:shd w:val="clear" w:color="auto" w:fill="FFFFFF"/>
        </w:rPr>
      </w:pPr>
      <w:r>
        <w:rPr>
          <w:rFonts w:hint="eastAsia" w:ascii="宋体" w:hAnsi="宋体" w:cs="宋体"/>
          <w:color w:val="333333"/>
          <w:kern w:val="0"/>
          <w:sz w:val="24"/>
          <w:shd w:val="clear" w:color="auto" w:fill="FFFFFF"/>
          <w:lang w:val="en-US" w:eastAsia="zh-CN"/>
        </w:rPr>
        <w:t>5</w:t>
      </w:r>
      <w:r>
        <w:rPr>
          <w:rFonts w:hint="eastAsia" w:ascii="宋体" w:hAnsi="宋体" w:cs="宋体"/>
          <w:color w:val="333333"/>
          <w:kern w:val="0"/>
          <w:sz w:val="24"/>
          <w:shd w:val="clear" w:color="auto" w:fill="FFFFFF"/>
        </w:rPr>
        <w:t>、保证按照合同约定完成合同范围内的全部内容，如有违反，同意接受招标人对本投标人违诺处罚并被没收履约担保。</w:t>
      </w:r>
    </w:p>
    <w:p w14:paraId="6C448084">
      <w:pPr>
        <w:widowControl/>
        <w:spacing w:line="360" w:lineRule="auto"/>
        <w:ind w:firstLine="480" w:firstLineChars="200"/>
        <w:rPr>
          <w:rFonts w:hint="eastAsia" w:ascii="宋体" w:hAnsi="宋体" w:cs="宋体"/>
          <w:color w:val="333333"/>
          <w:kern w:val="0"/>
          <w:sz w:val="24"/>
          <w:shd w:val="clear" w:color="auto" w:fill="FFFFFF"/>
        </w:rPr>
      </w:pPr>
      <w:r>
        <w:rPr>
          <w:rFonts w:hint="eastAsia" w:ascii="宋体" w:hAnsi="宋体" w:cs="宋体"/>
          <w:color w:val="333333"/>
          <w:kern w:val="0"/>
          <w:sz w:val="24"/>
          <w:shd w:val="clear" w:color="auto" w:fill="FFFFFF"/>
          <w:lang w:val="en-US" w:eastAsia="zh-CN"/>
        </w:rPr>
        <w:t>6</w:t>
      </w:r>
      <w:r>
        <w:rPr>
          <w:rFonts w:hint="eastAsia" w:ascii="宋体" w:hAnsi="宋体" w:cs="宋体"/>
          <w:color w:val="333333"/>
          <w:kern w:val="0"/>
          <w:sz w:val="24"/>
          <w:shd w:val="clear" w:color="auto" w:fill="FFFFFF"/>
        </w:rPr>
        <w:t>、保证中标之后不转包，若分包将征得招标人同意并遵守相关法律法规的规定。</w:t>
      </w:r>
    </w:p>
    <w:p w14:paraId="3F42BEEF">
      <w:pPr>
        <w:widowControl/>
        <w:spacing w:line="360" w:lineRule="auto"/>
        <w:ind w:firstLine="480" w:firstLineChars="200"/>
        <w:rPr>
          <w:rFonts w:hint="eastAsia" w:ascii="宋体" w:hAnsi="宋体" w:cs="宋体"/>
          <w:color w:val="333333"/>
          <w:kern w:val="0"/>
          <w:sz w:val="24"/>
          <w:shd w:val="clear" w:color="auto" w:fill="FFFFFF"/>
        </w:rPr>
      </w:pPr>
      <w:r>
        <w:rPr>
          <w:rFonts w:hint="eastAsia" w:ascii="宋体" w:hAnsi="宋体" w:cs="宋体"/>
          <w:color w:val="333333"/>
          <w:kern w:val="0"/>
          <w:sz w:val="24"/>
          <w:shd w:val="clear" w:color="auto" w:fill="FFFFFF"/>
          <w:lang w:val="en-US" w:eastAsia="zh-CN"/>
        </w:rPr>
        <w:t>7</w:t>
      </w:r>
      <w:r>
        <w:rPr>
          <w:rFonts w:hint="eastAsia" w:ascii="宋体" w:hAnsi="宋体" w:cs="宋体"/>
          <w:color w:val="333333"/>
          <w:kern w:val="0"/>
          <w:sz w:val="24"/>
          <w:shd w:val="clear" w:color="auto" w:fill="FFFFFF"/>
        </w:rPr>
        <w:t>、保证中标之后按投标文件承诺指派技术人员在施工现场密切配合</w:t>
      </w:r>
      <w:r>
        <w:rPr>
          <w:rFonts w:hint="eastAsia" w:ascii="宋体" w:hAnsi="宋体" w:cs="宋体"/>
          <w:color w:val="333333"/>
          <w:kern w:val="0"/>
          <w:sz w:val="24"/>
          <w:shd w:val="clear" w:color="auto" w:fill="FFFFFF"/>
          <w:lang w:val="en-US" w:eastAsia="zh-CN"/>
        </w:rPr>
        <w:t>甲方</w:t>
      </w:r>
      <w:r>
        <w:rPr>
          <w:rFonts w:hint="eastAsia" w:ascii="宋体" w:hAnsi="宋体" w:cs="宋体"/>
          <w:color w:val="333333"/>
          <w:kern w:val="0"/>
          <w:sz w:val="24"/>
          <w:shd w:val="clear" w:color="auto" w:fill="FFFFFF"/>
        </w:rPr>
        <w:t>工作，如有违反，同意接受违约处罚并被没收履约担保。</w:t>
      </w:r>
    </w:p>
    <w:p w14:paraId="78588117">
      <w:pPr>
        <w:widowControl/>
        <w:spacing w:line="360" w:lineRule="auto"/>
        <w:ind w:firstLine="480" w:firstLineChars="200"/>
        <w:rPr>
          <w:rFonts w:hint="eastAsia" w:ascii="宋体" w:hAnsi="宋体" w:cs="宋体"/>
          <w:color w:val="333333"/>
          <w:kern w:val="0"/>
          <w:sz w:val="24"/>
          <w:shd w:val="clear" w:color="auto" w:fill="FFFFFF"/>
        </w:rPr>
      </w:pPr>
      <w:r>
        <w:rPr>
          <w:rFonts w:hint="eastAsia" w:ascii="宋体" w:hAnsi="宋体" w:cs="宋体"/>
          <w:color w:val="333333"/>
          <w:kern w:val="0"/>
          <w:sz w:val="24"/>
          <w:shd w:val="clear" w:color="auto" w:fill="FFFFFF"/>
          <w:lang w:val="en-US" w:eastAsia="zh-CN"/>
        </w:rPr>
        <w:t>8</w:t>
      </w:r>
      <w:r>
        <w:rPr>
          <w:rFonts w:hint="eastAsia" w:ascii="宋体" w:hAnsi="宋体" w:cs="宋体"/>
          <w:color w:val="333333"/>
          <w:kern w:val="0"/>
          <w:sz w:val="24"/>
          <w:shd w:val="clear" w:color="auto" w:fill="FFFFFF"/>
        </w:rPr>
        <w:t>、接受招标文件中其他各项条款。</w:t>
      </w:r>
    </w:p>
    <w:p w14:paraId="6A1A561E">
      <w:pPr>
        <w:keepNext w:val="0"/>
        <w:keepLines w:val="0"/>
        <w:pageBreakBefore w:val="0"/>
        <w:widowControl/>
        <w:kinsoku/>
        <w:wordWrap/>
        <w:overflowPunct/>
        <w:topLinePunct w:val="0"/>
        <w:autoSpaceDE/>
        <w:autoSpaceDN/>
        <w:bidi w:val="0"/>
        <w:adjustRightInd/>
        <w:snapToGrid/>
        <w:spacing w:line="590" w:lineRule="exact"/>
        <w:ind w:firstLine="480" w:firstLineChars="200"/>
        <w:textAlignment w:val="auto"/>
        <w:rPr>
          <w:rFonts w:hint="eastAsia" w:ascii="宋体" w:hAnsi="宋体" w:cs="宋体"/>
          <w:color w:val="333333"/>
          <w:kern w:val="0"/>
          <w:sz w:val="24"/>
          <w:shd w:val="clear" w:color="auto" w:fill="FFFFFF"/>
          <w:lang w:val="en-US" w:eastAsia="zh-CN"/>
        </w:rPr>
      </w:pPr>
      <w:r>
        <w:rPr>
          <w:rFonts w:hint="eastAsia" w:ascii="宋体" w:hAnsi="宋体" w:cs="宋体"/>
          <w:color w:val="333333"/>
          <w:kern w:val="0"/>
          <w:sz w:val="24"/>
          <w:shd w:val="clear" w:color="auto" w:fill="FFFFFF"/>
          <w:lang w:val="en-US" w:eastAsia="zh-CN"/>
        </w:rPr>
        <w:t>9、投标人具备编制社会稳定风险评估报告的相关能力，具有履行合同所必需的设备和专业技术能力。</w:t>
      </w:r>
    </w:p>
    <w:p w14:paraId="0E813B98">
      <w:pPr>
        <w:widowControl/>
        <w:spacing w:line="360" w:lineRule="auto"/>
        <w:ind w:firstLine="480" w:firstLineChars="200"/>
        <w:rPr>
          <w:rFonts w:hint="default" w:ascii="宋体" w:hAnsi="宋体" w:eastAsia="宋体" w:cs="宋体"/>
          <w:color w:val="333333"/>
          <w:kern w:val="0"/>
          <w:sz w:val="24"/>
          <w:szCs w:val="24"/>
          <w:shd w:val="clear" w:color="auto" w:fill="FFFFFF"/>
          <w:lang w:val="en-US" w:eastAsia="zh-CN" w:bidi="ar-SA"/>
        </w:rPr>
      </w:pPr>
    </w:p>
    <w:p w14:paraId="7D1EA9E3">
      <w:pPr>
        <w:widowControl/>
        <w:spacing w:line="360" w:lineRule="auto"/>
        <w:ind w:firstLine="600" w:firstLineChars="200"/>
        <w:rPr>
          <w:rFonts w:hint="default" w:ascii="宋体" w:hAnsi="宋体" w:eastAsia="宋体" w:cs="宋体"/>
          <w:color w:val="000000"/>
          <w:sz w:val="30"/>
          <w:szCs w:val="30"/>
          <w:lang w:val="en-US" w:eastAsia="zh-CN"/>
        </w:rPr>
      </w:pPr>
    </w:p>
    <w:p w14:paraId="057D16A1">
      <w:pPr>
        <w:spacing w:line="360" w:lineRule="auto"/>
        <w:jc w:val="center"/>
        <w:rPr>
          <w:rFonts w:hint="eastAsia" w:ascii="宋体" w:hAnsi="宋体" w:cs="宋体"/>
          <w:color w:val="000000"/>
          <w:sz w:val="24"/>
        </w:rPr>
      </w:pPr>
      <w:r>
        <w:rPr>
          <w:rFonts w:hint="eastAsia" w:ascii="宋体" w:hAnsi="宋体" w:cs="宋体"/>
          <w:color w:val="000000"/>
          <w:sz w:val="24"/>
          <w:lang w:val="en-US" w:eastAsia="zh-CN"/>
        </w:rPr>
        <w:t xml:space="preserve">                 </w:t>
      </w:r>
      <w:r>
        <w:rPr>
          <w:rFonts w:hint="eastAsia" w:ascii="宋体" w:hAnsi="宋体" w:cs="宋体"/>
          <w:color w:val="000000"/>
          <w:sz w:val="24"/>
        </w:rPr>
        <w:t>投标人（公章）：[            ]</w:t>
      </w:r>
    </w:p>
    <w:p w14:paraId="35612CC1">
      <w:pPr>
        <w:spacing w:line="360" w:lineRule="auto"/>
        <w:jc w:val="right"/>
        <w:rPr>
          <w:rFonts w:hint="eastAsia" w:ascii="宋体" w:hAnsi="宋体" w:cs="宋体"/>
          <w:color w:val="000000"/>
          <w:sz w:val="24"/>
        </w:rPr>
      </w:pPr>
      <w:r>
        <w:rPr>
          <w:rFonts w:hint="eastAsia" w:ascii="宋体" w:hAnsi="宋体" w:cs="宋体"/>
          <w:color w:val="000000"/>
          <w:sz w:val="24"/>
        </w:rPr>
        <w:t>法定代表人：（签字或盖章） [            ]</w:t>
      </w:r>
    </w:p>
    <w:p w14:paraId="6E5CA9B0">
      <w:pPr>
        <w:pStyle w:val="2"/>
        <w:spacing w:line="360" w:lineRule="auto"/>
        <w:ind w:firstLine="0"/>
        <w:jc w:val="right"/>
        <w:rPr>
          <w:rFonts w:eastAsia="仿宋_GB2312"/>
          <w:b/>
          <w:sz w:val="28"/>
          <w:szCs w:val="28"/>
          <w:highlight w:val="none"/>
        </w:rPr>
      </w:pPr>
      <w:r>
        <w:rPr>
          <w:rFonts w:hint="eastAsia" w:ascii="宋体" w:hAnsi="宋体" w:cs="宋体"/>
          <w:sz w:val="24"/>
          <w:szCs w:val="24"/>
        </w:rPr>
        <w:t>[      ] 年[   ]月[   ]日</w:t>
      </w:r>
      <w:r>
        <w:rPr>
          <w:rFonts w:eastAsia="仿宋_GB2312"/>
          <w:b/>
          <w:sz w:val="28"/>
          <w:szCs w:val="28"/>
          <w:highlight w:val="none"/>
        </w:rPr>
        <w:br w:type="page"/>
      </w:r>
    </w:p>
    <w:p w14:paraId="5F70E96D">
      <w:pPr>
        <w:snapToGrid w:val="0"/>
        <w:spacing w:line="520" w:lineRule="exact"/>
        <w:jc w:val="center"/>
        <w:rPr>
          <w:rFonts w:ascii="仿宋_GB2312" w:hAnsi="宋体" w:eastAsia="仿宋_GB2312"/>
          <w:b/>
          <w:bCs/>
          <w:sz w:val="28"/>
          <w:szCs w:val="28"/>
          <w:highlight w:val="none"/>
        </w:rPr>
      </w:pPr>
      <w:r>
        <w:rPr>
          <w:rFonts w:hint="eastAsia" w:eastAsia="仿宋_GB2312"/>
          <w:b/>
          <w:sz w:val="28"/>
          <w:szCs w:val="28"/>
          <w:highlight w:val="none"/>
          <w:lang w:val="en-US" w:eastAsia="zh-CN"/>
        </w:rPr>
        <w:t>三</w:t>
      </w:r>
      <w:r>
        <w:rPr>
          <w:rFonts w:hint="eastAsia" w:ascii="仿宋_GB2312" w:hAnsi="宋体" w:eastAsia="仿宋_GB2312"/>
          <w:b/>
          <w:sz w:val="28"/>
          <w:szCs w:val="28"/>
          <w:highlight w:val="none"/>
        </w:rPr>
        <w:t>、</w:t>
      </w:r>
      <w:r>
        <w:rPr>
          <w:rFonts w:hint="eastAsia" w:ascii="仿宋_GB2312" w:hAnsi="宋体" w:eastAsia="仿宋_GB2312"/>
          <w:b/>
          <w:bCs/>
          <w:sz w:val="28"/>
          <w:szCs w:val="28"/>
          <w:highlight w:val="none"/>
        </w:rPr>
        <w:t>询价响应投标函</w:t>
      </w:r>
    </w:p>
    <w:p w14:paraId="013E28DD">
      <w:pPr>
        <w:pStyle w:val="3"/>
        <w:rPr>
          <w:highlight w:val="none"/>
        </w:rPr>
      </w:pPr>
    </w:p>
    <w:p w14:paraId="06015820">
      <w:pPr>
        <w:pStyle w:val="2"/>
        <w:spacing w:line="360" w:lineRule="auto"/>
        <w:ind w:firstLine="0"/>
        <w:rPr>
          <w:rFonts w:ascii="仿宋_GB2312" w:hAnsi="宋体" w:eastAsia="仿宋_GB2312"/>
          <w:sz w:val="28"/>
          <w:szCs w:val="28"/>
          <w:highlight w:val="none"/>
        </w:rPr>
      </w:pP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u w:val="single"/>
        </w:rPr>
        <w:t>（招标人名称）</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w:t>
      </w:r>
    </w:p>
    <w:p w14:paraId="6F5B0991">
      <w:pPr>
        <w:pStyle w:val="2"/>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一、根据已收到的</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项目的询价函，我单位将根据本项目询价函的规定，经研究询价函后，愿以</w:t>
      </w:r>
      <w:r>
        <w:rPr>
          <w:rFonts w:hint="eastAsia" w:ascii="仿宋_GB2312" w:hAnsi="宋体" w:eastAsia="仿宋_GB2312"/>
          <w:spacing w:val="-6"/>
          <w:sz w:val="28"/>
          <w:szCs w:val="28"/>
          <w:highlight w:val="none"/>
        </w:rPr>
        <w:t>人民币（大写）</w:t>
      </w:r>
      <w:r>
        <w:rPr>
          <w:rFonts w:ascii="仿宋_GB2312" w:hAnsi="宋体" w:eastAsia="仿宋_GB2312"/>
          <w:spacing w:val="-6"/>
          <w:sz w:val="28"/>
          <w:szCs w:val="28"/>
          <w:highlight w:val="none"/>
          <w:u w:val="single"/>
        </w:rPr>
        <w:t xml:space="preserve">                 </w:t>
      </w:r>
      <w:r>
        <w:rPr>
          <w:rFonts w:hint="eastAsia" w:ascii="仿宋_GB2312" w:hAnsi="宋体" w:eastAsia="仿宋_GB2312"/>
          <w:spacing w:val="-6"/>
          <w:sz w:val="28"/>
          <w:szCs w:val="28"/>
          <w:highlight w:val="none"/>
        </w:rPr>
        <w:t>元</w:t>
      </w:r>
      <w:r>
        <w:rPr>
          <w:rFonts w:ascii="仿宋_GB2312" w:hAnsi="宋体" w:eastAsia="仿宋_GB2312"/>
          <w:sz w:val="28"/>
          <w:szCs w:val="28"/>
          <w:highlight w:val="none"/>
        </w:rPr>
        <w:t>[</w:t>
      </w:r>
      <w:r>
        <w:rPr>
          <w:rFonts w:ascii="宋体" w:hAnsi="宋体" w:eastAsia="仿宋_GB2312"/>
          <w:sz w:val="28"/>
          <w:szCs w:val="28"/>
          <w:highlight w:val="none"/>
        </w:rPr>
        <w:t>¥</w:t>
      </w:r>
      <w:r>
        <w:rPr>
          <w:rFonts w:ascii="仿宋_GB2312" w:hAnsi="宋体" w:eastAsia="仿宋_GB2312"/>
          <w:sz w:val="28"/>
          <w:szCs w:val="28"/>
          <w:highlight w:val="none"/>
        </w:rPr>
        <w:t>(</w:t>
      </w:r>
      <w:r>
        <w:rPr>
          <w:rFonts w:hint="eastAsia" w:ascii="仿宋_GB2312" w:hAnsi="宋体" w:eastAsia="仿宋_GB2312"/>
          <w:sz w:val="28"/>
          <w:szCs w:val="28"/>
          <w:highlight w:val="none"/>
        </w:rPr>
        <w:t>小写</w:t>
      </w:r>
      <w:r>
        <w:rPr>
          <w:rFonts w:ascii="仿宋_GB2312" w:hAnsi="宋体" w:eastAsia="仿宋_GB2312"/>
          <w:sz w:val="28"/>
          <w:szCs w:val="28"/>
          <w:highlight w:val="none"/>
        </w:rPr>
        <w:t>)</w:t>
      </w:r>
      <w:r>
        <w:rPr>
          <w:rFonts w:hint="eastAsia" w:ascii="仿宋_GB2312" w:hAnsi="宋体" w:eastAsia="仿宋_GB2312"/>
          <w:sz w:val="28"/>
          <w:szCs w:val="28"/>
          <w:highlight w:val="none"/>
          <w:u w:val="single"/>
        </w:rPr>
        <w:t>　　　</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元］的总价，按询价函的要求承包本次招标范围内的全部工程。</w:t>
      </w:r>
    </w:p>
    <w:p w14:paraId="7DB06A05">
      <w:pPr>
        <w:pStyle w:val="2"/>
        <w:spacing w:line="360" w:lineRule="auto"/>
        <w:rPr>
          <w:rFonts w:ascii="仿宋_GB2312" w:hAnsi="宋体" w:eastAsia="仿宋_GB2312"/>
          <w:sz w:val="28"/>
          <w:szCs w:val="28"/>
          <w:highlight w:val="none"/>
        </w:rPr>
      </w:pPr>
      <w:r>
        <w:rPr>
          <w:rFonts w:hint="eastAsia" w:ascii="仿宋_GB2312" w:hAnsi="宋体" w:eastAsia="仿宋_GB2312"/>
          <w:sz w:val="28"/>
          <w:szCs w:val="28"/>
          <w:highlight w:val="none"/>
        </w:rPr>
        <w:t>二、贵单位的询价函和本文件将构成对贵方和我方都有约束力的合同文件。</w:t>
      </w:r>
    </w:p>
    <w:p w14:paraId="302FB9C1">
      <w:pPr>
        <w:pStyle w:val="2"/>
        <w:spacing w:line="360" w:lineRule="auto"/>
        <w:ind w:firstLine="0"/>
        <w:rPr>
          <w:rFonts w:ascii="仿宋_GB2312" w:hAnsi="宋体" w:eastAsia="仿宋_GB2312"/>
          <w:sz w:val="28"/>
          <w:szCs w:val="28"/>
          <w:highlight w:val="none"/>
        </w:rPr>
      </w:pPr>
    </w:p>
    <w:p w14:paraId="5EF41B43">
      <w:pPr>
        <w:pStyle w:val="2"/>
        <w:spacing w:line="360" w:lineRule="auto"/>
        <w:ind w:firstLine="0"/>
        <w:rPr>
          <w:rFonts w:ascii="仿宋_GB2312" w:hAnsi="宋体" w:eastAsia="仿宋_GB2312"/>
          <w:sz w:val="28"/>
          <w:szCs w:val="28"/>
          <w:highlight w:val="none"/>
          <w:u w:val="single"/>
        </w:rPr>
      </w:pPr>
      <w:r>
        <w:rPr>
          <w:rFonts w:hint="eastAsia" w:ascii="仿宋_GB2312" w:hAnsi="宋体" w:eastAsia="仿宋_GB2312"/>
          <w:sz w:val="28"/>
          <w:szCs w:val="28"/>
          <w:highlight w:val="none"/>
        </w:rPr>
        <w:t>投标人</w:t>
      </w:r>
      <w:r>
        <w:rPr>
          <w:rFonts w:ascii="仿宋_GB2312" w:hAnsi="宋体" w:eastAsia="仿宋_GB2312"/>
          <w:sz w:val="28"/>
          <w:szCs w:val="28"/>
          <w:highlight w:val="none"/>
        </w:rPr>
        <w:t>(</w:t>
      </w:r>
      <w:r>
        <w:rPr>
          <w:rFonts w:hint="eastAsia" w:ascii="仿宋_GB2312" w:hAnsi="宋体" w:eastAsia="仿宋_GB2312"/>
          <w:sz w:val="28"/>
          <w:szCs w:val="28"/>
          <w:highlight w:val="none"/>
        </w:rPr>
        <w:t>盖</w:t>
      </w:r>
      <w:r>
        <w:rPr>
          <w:rFonts w:hint="eastAsia" w:ascii="仿宋_GB2312" w:hAnsi="宋体" w:eastAsia="仿宋_GB2312"/>
          <w:sz w:val="28"/>
          <w:szCs w:val="28"/>
          <w:highlight w:val="none"/>
          <w:lang w:val="en-US" w:eastAsia="zh-CN"/>
        </w:rPr>
        <w:t>单位</w:t>
      </w:r>
      <w:r>
        <w:rPr>
          <w:rFonts w:hint="eastAsia" w:ascii="仿宋_GB2312" w:hAnsi="宋体" w:eastAsia="仿宋_GB2312"/>
          <w:sz w:val="28"/>
          <w:szCs w:val="28"/>
          <w:highlight w:val="none"/>
        </w:rPr>
        <w:t>章</w:t>
      </w:r>
      <w:r>
        <w:rPr>
          <w:rFonts w:ascii="仿宋_GB2312" w:hAnsi="宋体" w:eastAsia="仿宋_GB2312"/>
          <w:sz w:val="28"/>
          <w:szCs w:val="28"/>
          <w:highlight w:val="none"/>
        </w:rPr>
        <w:t>)</w:t>
      </w:r>
      <w:r>
        <w:rPr>
          <w:rFonts w:hint="eastAsia" w:ascii="仿宋_GB2312" w:hAnsi="宋体" w:eastAsia="仿宋_GB2312"/>
          <w:sz w:val="28"/>
          <w:szCs w:val="28"/>
          <w:highlight w:val="none"/>
        </w:rPr>
        <w:t>：</w:t>
      </w:r>
      <w:r>
        <w:rPr>
          <w:rFonts w:ascii="仿宋_GB2312" w:hAnsi="宋体" w:eastAsia="仿宋_GB2312"/>
          <w:sz w:val="28"/>
          <w:szCs w:val="28"/>
          <w:highlight w:val="none"/>
          <w:u w:val="single"/>
        </w:rPr>
        <w:t xml:space="preserve">                               </w:t>
      </w:r>
    </w:p>
    <w:p w14:paraId="51CDA18D">
      <w:pPr>
        <w:pStyle w:val="2"/>
        <w:spacing w:line="360" w:lineRule="auto"/>
        <w:ind w:firstLine="0"/>
        <w:rPr>
          <w:rFonts w:ascii="仿宋_GB2312" w:hAnsi="宋体" w:eastAsia="仿宋_GB2312"/>
          <w:sz w:val="28"/>
          <w:szCs w:val="28"/>
          <w:highlight w:val="none"/>
          <w:u w:val="single"/>
        </w:rPr>
      </w:pPr>
      <w:r>
        <w:rPr>
          <w:rFonts w:hint="eastAsia" w:ascii="仿宋_GB2312" w:hAnsi="宋体" w:eastAsia="仿宋_GB2312"/>
          <w:sz w:val="28"/>
          <w:szCs w:val="28"/>
          <w:highlight w:val="none"/>
        </w:rPr>
        <w:t>法定代表人或其委托代理人</w:t>
      </w:r>
      <w:r>
        <w:rPr>
          <w:rFonts w:ascii="仿宋_GB2312" w:hAnsi="宋体" w:eastAsia="仿宋_GB2312"/>
          <w:sz w:val="28"/>
          <w:szCs w:val="28"/>
          <w:highlight w:val="none"/>
        </w:rPr>
        <w:t>(</w:t>
      </w:r>
      <w:r>
        <w:rPr>
          <w:rFonts w:hint="eastAsia" w:ascii="仿宋_GB2312" w:hAnsi="宋体" w:eastAsia="仿宋_GB2312"/>
          <w:sz w:val="28"/>
          <w:szCs w:val="28"/>
          <w:highlight w:val="none"/>
        </w:rPr>
        <w:t>签字或盖章</w:t>
      </w:r>
      <w:r>
        <w:rPr>
          <w:rFonts w:ascii="仿宋_GB2312" w:hAnsi="宋体" w:eastAsia="仿宋_GB2312"/>
          <w:sz w:val="28"/>
          <w:szCs w:val="28"/>
          <w:highlight w:val="none"/>
        </w:rPr>
        <w:t>)</w:t>
      </w:r>
      <w:r>
        <w:rPr>
          <w:rFonts w:hint="eastAsia" w:ascii="仿宋_GB2312" w:hAnsi="宋体" w:eastAsia="仿宋_GB2312"/>
          <w:sz w:val="28"/>
          <w:szCs w:val="28"/>
          <w:highlight w:val="none"/>
        </w:rPr>
        <w:t>：</w:t>
      </w:r>
      <w:r>
        <w:rPr>
          <w:rFonts w:ascii="仿宋_GB2312" w:hAnsi="宋体" w:eastAsia="仿宋_GB2312"/>
          <w:sz w:val="28"/>
          <w:szCs w:val="28"/>
          <w:highlight w:val="none"/>
          <w:u w:val="single"/>
        </w:rPr>
        <w:t xml:space="preserve">                      </w:t>
      </w:r>
    </w:p>
    <w:p w14:paraId="75DF3652">
      <w:pPr>
        <w:pStyle w:val="2"/>
        <w:spacing w:line="360" w:lineRule="auto"/>
        <w:ind w:firstLine="0"/>
        <w:rPr>
          <w:rFonts w:ascii="仿宋_GB2312" w:hAnsi="宋体" w:eastAsia="仿宋_GB2312"/>
          <w:sz w:val="28"/>
          <w:szCs w:val="28"/>
          <w:highlight w:val="none"/>
        </w:rPr>
      </w:pPr>
      <w:r>
        <w:rPr>
          <w:rFonts w:hint="eastAsia" w:ascii="仿宋_GB2312" w:hAnsi="宋体" w:eastAsia="仿宋_GB2312"/>
          <w:sz w:val="28"/>
          <w:szCs w:val="28"/>
          <w:highlight w:val="none"/>
          <w:lang w:val="en-US" w:eastAsia="zh-CN"/>
        </w:rPr>
        <w:t>联系电话</w:t>
      </w:r>
      <w:r>
        <w:rPr>
          <w:rFonts w:hint="eastAsia" w:ascii="仿宋_GB2312" w:hAnsi="宋体" w:eastAsia="仿宋_GB2312"/>
          <w:sz w:val="28"/>
          <w:szCs w:val="28"/>
          <w:highlight w:val="none"/>
        </w:rPr>
        <w:t>：</w:t>
      </w:r>
      <w:r>
        <w:rPr>
          <w:rFonts w:ascii="仿宋_GB2312" w:hAnsi="宋体" w:eastAsia="仿宋_GB2312"/>
          <w:sz w:val="28"/>
          <w:szCs w:val="28"/>
          <w:highlight w:val="none"/>
          <w:u w:val="single"/>
        </w:rPr>
        <w:t xml:space="preserve">                    </w:t>
      </w:r>
      <w:r>
        <w:rPr>
          <w:rFonts w:ascii="仿宋_GB2312" w:hAnsi="宋体" w:eastAsia="仿宋_GB2312"/>
          <w:sz w:val="28"/>
          <w:szCs w:val="28"/>
          <w:highlight w:val="none"/>
        </w:rPr>
        <w:t xml:space="preserve">      </w:t>
      </w:r>
    </w:p>
    <w:p w14:paraId="6540DB82">
      <w:pPr>
        <w:spacing w:line="400" w:lineRule="exact"/>
        <w:rPr>
          <w:rFonts w:hint="eastAsia" w:ascii="仿宋_GB2312" w:hAnsi="宋体" w:eastAsia="仿宋_GB2312"/>
          <w:sz w:val="28"/>
          <w:szCs w:val="28"/>
          <w:highlight w:val="none"/>
        </w:rPr>
      </w:pPr>
      <w:r>
        <w:rPr>
          <w:rFonts w:hint="eastAsia" w:ascii="仿宋_GB2312" w:hAnsi="宋体" w:eastAsia="仿宋_GB2312"/>
          <w:sz w:val="28"/>
          <w:szCs w:val="28"/>
          <w:highlight w:val="none"/>
        </w:rPr>
        <w:t>日期：</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14:paraId="63052865">
      <w:pPr>
        <w:spacing w:line="400" w:lineRule="exact"/>
        <w:rPr>
          <w:rFonts w:hint="eastAsia" w:ascii="仿宋_GB2312" w:hAnsi="宋体" w:eastAsia="仿宋_GB2312"/>
          <w:sz w:val="28"/>
          <w:szCs w:val="28"/>
          <w:highlight w:val="none"/>
        </w:rPr>
      </w:pPr>
    </w:p>
    <w:p w14:paraId="2D2585E1">
      <w:pPr>
        <w:spacing w:line="400" w:lineRule="exact"/>
        <w:rPr>
          <w:rFonts w:hint="eastAsia" w:ascii="仿宋_GB2312" w:hAnsi="宋体" w:eastAsia="仿宋_GB2312"/>
          <w:sz w:val="28"/>
          <w:szCs w:val="28"/>
          <w:highlight w:val="none"/>
        </w:rPr>
      </w:pPr>
    </w:p>
    <w:p w14:paraId="1FBF85AA">
      <w:pPr>
        <w:spacing w:line="400" w:lineRule="exact"/>
        <w:rPr>
          <w:rFonts w:hint="eastAsia" w:ascii="仿宋_GB2312" w:hAnsi="宋体" w:eastAsia="仿宋_GB2312"/>
          <w:sz w:val="28"/>
          <w:szCs w:val="28"/>
          <w:highlight w:val="none"/>
        </w:rPr>
      </w:pPr>
    </w:p>
    <w:p w14:paraId="2AD8644F">
      <w:pPr>
        <w:spacing w:line="400" w:lineRule="exact"/>
        <w:rPr>
          <w:rFonts w:hint="eastAsia" w:ascii="仿宋_GB2312" w:hAnsi="宋体" w:eastAsia="仿宋_GB2312"/>
          <w:sz w:val="28"/>
          <w:szCs w:val="28"/>
          <w:highlight w:val="none"/>
        </w:rPr>
      </w:pPr>
    </w:p>
    <w:p w14:paraId="1715FED8">
      <w:pPr>
        <w:spacing w:line="400" w:lineRule="exact"/>
        <w:rPr>
          <w:rFonts w:hint="eastAsia" w:ascii="仿宋_GB2312" w:hAnsi="宋体" w:eastAsia="仿宋_GB2312"/>
          <w:sz w:val="28"/>
          <w:szCs w:val="28"/>
          <w:highlight w:val="none"/>
        </w:rPr>
      </w:pPr>
    </w:p>
    <w:p w14:paraId="1723FF37">
      <w:pPr>
        <w:spacing w:line="400" w:lineRule="exact"/>
        <w:rPr>
          <w:rFonts w:hint="eastAsia" w:ascii="仿宋_GB2312" w:hAnsi="宋体" w:eastAsia="仿宋_GB2312"/>
          <w:sz w:val="28"/>
          <w:szCs w:val="28"/>
          <w:highlight w:val="none"/>
        </w:rPr>
      </w:pPr>
    </w:p>
    <w:p w14:paraId="29B1531E">
      <w:pPr>
        <w:spacing w:line="400" w:lineRule="exact"/>
        <w:rPr>
          <w:rFonts w:hint="eastAsia" w:ascii="仿宋_GB2312" w:hAnsi="宋体" w:eastAsia="仿宋_GB2312"/>
          <w:sz w:val="28"/>
          <w:szCs w:val="28"/>
          <w:highlight w:val="none"/>
        </w:rPr>
      </w:pPr>
    </w:p>
    <w:p w14:paraId="3463998F">
      <w:pPr>
        <w:spacing w:line="400" w:lineRule="exact"/>
        <w:rPr>
          <w:rFonts w:hint="eastAsia" w:ascii="仿宋_GB2312" w:hAnsi="宋体" w:eastAsia="仿宋_GB2312"/>
          <w:sz w:val="28"/>
          <w:szCs w:val="28"/>
          <w:highlight w:val="none"/>
        </w:rPr>
      </w:pPr>
    </w:p>
    <w:p w14:paraId="690F609A">
      <w:pPr>
        <w:spacing w:line="400" w:lineRule="exact"/>
        <w:rPr>
          <w:rFonts w:hint="eastAsia" w:ascii="仿宋_GB2312" w:hAnsi="宋体" w:eastAsia="仿宋_GB2312"/>
          <w:sz w:val="28"/>
          <w:szCs w:val="28"/>
          <w:highlight w:val="none"/>
        </w:rPr>
      </w:pPr>
    </w:p>
    <w:p w14:paraId="20A9B43B">
      <w:pPr>
        <w:spacing w:line="400" w:lineRule="exact"/>
        <w:rPr>
          <w:rFonts w:hint="eastAsia" w:ascii="仿宋_GB2312" w:hAnsi="宋体" w:eastAsia="仿宋_GB2312"/>
          <w:sz w:val="28"/>
          <w:szCs w:val="28"/>
          <w:highlight w:val="none"/>
        </w:rPr>
      </w:pPr>
    </w:p>
    <w:p w14:paraId="4CCB3021">
      <w:pPr>
        <w:spacing w:line="400" w:lineRule="exact"/>
        <w:rPr>
          <w:rFonts w:hint="eastAsia" w:ascii="仿宋_GB2312" w:hAnsi="宋体" w:eastAsia="仿宋_GB2312"/>
          <w:sz w:val="28"/>
          <w:szCs w:val="28"/>
          <w:highlight w:val="none"/>
        </w:rPr>
      </w:pPr>
    </w:p>
    <w:p w14:paraId="7CB09FC2">
      <w:pPr>
        <w:spacing w:line="400" w:lineRule="exact"/>
        <w:rPr>
          <w:rFonts w:hint="eastAsia" w:ascii="仿宋_GB2312" w:hAnsi="宋体" w:eastAsia="仿宋_GB2312"/>
          <w:sz w:val="28"/>
          <w:szCs w:val="28"/>
          <w:highlight w:val="none"/>
        </w:rPr>
      </w:pPr>
    </w:p>
    <w:p w14:paraId="572704CE">
      <w:pPr>
        <w:spacing w:line="400" w:lineRule="exact"/>
        <w:rPr>
          <w:rFonts w:hint="eastAsia" w:ascii="仿宋_GB2312" w:hAnsi="宋体" w:eastAsia="仿宋_GB2312"/>
          <w:sz w:val="28"/>
          <w:szCs w:val="28"/>
          <w:highlight w:val="none"/>
        </w:rPr>
      </w:pPr>
    </w:p>
    <w:p w14:paraId="70BD98DC">
      <w:pPr>
        <w:spacing w:before="120" w:beforeLines="50" w:after="120" w:afterLines="50"/>
        <w:jc w:val="center"/>
        <w:rPr>
          <w:rFonts w:eastAsia="黑体"/>
          <w:sz w:val="28"/>
          <w:szCs w:val="28"/>
          <w:highlight w:val="none"/>
        </w:rPr>
      </w:pPr>
    </w:p>
    <w:p w14:paraId="5024E051">
      <w:pPr>
        <w:spacing w:before="120" w:beforeLines="50" w:after="120" w:afterLines="50"/>
        <w:jc w:val="center"/>
        <w:rPr>
          <w:rFonts w:eastAsia="黑体"/>
          <w:sz w:val="28"/>
          <w:szCs w:val="28"/>
          <w:highlight w:val="none"/>
        </w:rPr>
      </w:pPr>
      <w:r>
        <w:rPr>
          <w:rFonts w:eastAsia="黑体"/>
          <w:sz w:val="28"/>
          <w:szCs w:val="28"/>
          <w:highlight w:val="none"/>
        </w:rPr>
        <w:t>授权委托书或法定代表人身份证明</w:t>
      </w:r>
    </w:p>
    <w:p w14:paraId="00D9E72F">
      <w:pPr>
        <w:topLinePunct/>
        <w:spacing w:before="120" w:beforeLines="50" w:after="120" w:afterLines="50"/>
        <w:jc w:val="center"/>
        <w:rPr>
          <w:rFonts w:eastAsia="黑体"/>
          <w:sz w:val="28"/>
          <w:szCs w:val="28"/>
          <w:highlight w:val="none"/>
        </w:rPr>
      </w:pPr>
      <w:r>
        <w:rPr>
          <w:rFonts w:eastAsia="黑体"/>
          <w:sz w:val="28"/>
          <w:szCs w:val="28"/>
          <w:highlight w:val="none"/>
        </w:rPr>
        <w:t>（一）授权委托书</w:t>
      </w:r>
    </w:p>
    <w:p w14:paraId="1565C88C">
      <w:pPr>
        <w:topLinePunct/>
        <w:spacing w:line="360" w:lineRule="auto"/>
        <w:ind w:firstLine="480" w:firstLineChars="200"/>
        <w:rPr>
          <w:sz w:val="24"/>
          <w:szCs w:val="24"/>
          <w:highlight w:val="none"/>
          <w:u w:val="single"/>
        </w:rPr>
      </w:pPr>
      <w:r>
        <w:rPr>
          <w:sz w:val="24"/>
          <w:szCs w:val="24"/>
          <w:highlight w:val="none"/>
        </w:rPr>
        <w:t>本人</w:t>
      </w:r>
      <w:r>
        <w:rPr>
          <w:sz w:val="24"/>
          <w:szCs w:val="24"/>
          <w:highlight w:val="none"/>
          <w:u w:val="single"/>
        </w:rPr>
        <w:t xml:space="preserve">       </w:t>
      </w:r>
      <w:r>
        <w:rPr>
          <w:sz w:val="24"/>
          <w:szCs w:val="24"/>
          <w:highlight w:val="none"/>
        </w:rPr>
        <w:t>（姓名）系</w:t>
      </w:r>
      <w:r>
        <w:rPr>
          <w:sz w:val="24"/>
          <w:szCs w:val="24"/>
          <w:highlight w:val="none"/>
          <w:u w:val="single"/>
        </w:rPr>
        <w:t xml:space="preserve">                </w:t>
      </w:r>
      <w:r>
        <w:rPr>
          <w:sz w:val="24"/>
          <w:szCs w:val="24"/>
          <w:highlight w:val="none"/>
        </w:rPr>
        <w:t>（投标人名称）的法定代表人，现委托</w:t>
      </w:r>
      <w:r>
        <w:rPr>
          <w:sz w:val="24"/>
          <w:szCs w:val="24"/>
          <w:highlight w:val="none"/>
          <w:u w:val="single"/>
        </w:rPr>
        <w:t xml:space="preserve">         </w:t>
      </w:r>
      <w:r>
        <w:rPr>
          <w:sz w:val="24"/>
          <w:szCs w:val="24"/>
          <w:highlight w:val="none"/>
        </w:rPr>
        <w:t>（姓名）为我方代理人。代理人根据授权，以我方名义签署、澄清确认、递交、撤回、修改</w:t>
      </w:r>
      <w:r>
        <w:rPr>
          <w:rFonts w:hint="eastAsia"/>
          <w:sz w:val="24"/>
          <w:szCs w:val="24"/>
          <w:highlight w:val="none"/>
          <w:u w:val="single"/>
          <w:lang w:val="en-US" w:eastAsia="zh-CN"/>
        </w:rPr>
        <w:t xml:space="preserve">       项目</w:t>
      </w:r>
      <w:r>
        <w:rPr>
          <w:sz w:val="24"/>
          <w:szCs w:val="24"/>
          <w:highlight w:val="none"/>
        </w:rPr>
        <w:t>投标文件、签订合同和处理有关事宜，其法律后果由我方承担。</w:t>
      </w:r>
    </w:p>
    <w:p w14:paraId="4125B348">
      <w:pPr>
        <w:spacing w:line="360" w:lineRule="auto"/>
        <w:rPr>
          <w:sz w:val="24"/>
          <w:szCs w:val="24"/>
          <w:highlight w:val="none"/>
        </w:rPr>
      </w:pPr>
      <w:r>
        <w:rPr>
          <w:sz w:val="24"/>
          <w:szCs w:val="24"/>
          <w:highlight w:val="none"/>
        </w:rPr>
        <w:t xml:space="preserve">    委托期限：自本委托书签署之日起至投标有效期期满。</w:t>
      </w:r>
    </w:p>
    <w:p w14:paraId="64B6B4E7">
      <w:pPr>
        <w:spacing w:line="360" w:lineRule="auto"/>
        <w:ind w:firstLine="480" w:firstLineChars="200"/>
        <w:rPr>
          <w:sz w:val="24"/>
          <w:szCs w:val="24"/>
          <w:highlight w:val="none"/>
        </w:rPr>
      </w:pPr>
      <w:r>
        <w:rPr>
          <w:sz w:val="24"/>
          <w:szCs w:val="24"/>
          <w:highlight w:val="none"/>
        </w:rPr>
        <w:t>代理人无转委托权。</w:t>
      </w:r>
    </w:p>
    <w:p w14:paraId="461CF81B">
      <w:pPr>
        <w:spacing w:line="360" w:lineRule="auto"/>
        <w:ind w:firstLine="240" w:firstLineChars="100"/>
        <w:rPr>
          <w:sz w:val="24"/>
          <w:szCs w:val="24"/>
          <w:highlight w:val="none"/>
        </w:rPr>
      </w:pPr>
      <w:r>
        <w:rPr>
          <w:sz w:val="24"/>
          <w:szCs w:val="24"/>
          <w:highlight w:val="none"/>
        </w:rPr>
        <w:t>附：</w:t>
      </w:r>
      <w:r>
        <w:rPr>
          <w:b/>
          <w:sz w:val="24"/>
          <w:szCs w:val="24"/>
          <w:highlight w:val="none"/>
        </w:rPr>
        <w:t>法定代表人身份证复印件或扫描件及委托代理人身份证复印件或扫描件。</w:t>
      </w:r>
    </w:p>
    <w:p w14:paraId="05A82281">
      <w:pPr>
        <w:spacing w:line="360" w:lineRule="auto"/>
        <w:ind w:firstLine="480" w:firstLineChars="200"/>
        <w:rPr>
          <w:sz w:val="24"/>
          <w:szCs w:val="24"/>
          <w:highlight w:val="none"/>
        </w:rPr>
      </w:pPr>
    </w:p>
    <w:p w14:paraId="52942E67">
      <w:pPr>
        <w:spacing w:line="360" w:lineRule="auto"/>
        <w:rPr>
          <w:sz w:val="24"/>
          <w:szCs w:val="24"/>
          <w:highlight w:val="none"/>
        </w:rPr>
      </w:pPr>
    </w:p>
    <w:p w14:paraId="5E9A0069">
      <w:pPr>
        <w:spacing w:line="360" w:lineRule="auto"/>
        <w:ind w:firstLine="4080" w:firstLineChars="1700"/>
        <w:jc w:val="both"/>
        <w:rPr>
          <w:sz w:val="24"/>
          <w:szCs w:val="24"/>
          <w:highlight w:val="none"/>
        </w:rPr>
      </w:pPr>
      <w:r>
        <w:rPr>
          <w:sz w:val="24"/>
          <w:szCs w:val="24"/>
          <w:highlight w:val="none"/>
        </w:rPr>
        <w:t>投标人：</w:t>
      </w:r>
      <w:r>
        <w:rPr>
          <w:sz w:val="24"/>
          <w:szCs w:val="24"/>
          <w:highlight w:val="none"/>
          <w:u w:val="single"/>
        </w:rPr>
        <w:t xml:space="preserve">                  </w:t>
      </w:r>
      <w:r>
        <w:rPr>
          <w:rFonts w:hint="eastAsia"/>
          <w:sz w:val="24"/>
          <w:szCs w:val="24"/>
          <w:highlight w:val="none"/>
          <w:u w:val="single"/>
          <w:lang w:eastAsia="zh-CN"/>
        </w:rPr>
        <w:t>（</w:t>
      </w:r>
      <w:r>
        <w:rPr>
          <w:sz w:val="24"/>
          <w:szCs w:val="24"/>
          <w:highlight w:val="none"/>
        </w:rPr>
        <w:t>盖单位章）</w:t>
      </w:r>
    </w:p>
    <w:p w14:paraId="116407C6">
      <w:pPr>
        <w:spacing w:line="360" w:lineRule="auto"/>
        <w:ind w:firstLine="4080" w:firstLineChars="1700"/>
        <w:jc w:val="both"/>
        <w:rPr>
          <w:sz w:val="24"/>
          <w:szCs w:val="24"/>
          <w:highlight w:val="none"/>
        </w:rPr>
      </w:pPr>
      <w:r>
        <w:rPr>
          <w:sz w:val="24"/>
          <w:szCs w:val="24"/>
          <w:highlight w:val="none"/>
        </w:rPr>
        <w:t>法定代表人：</w:t>
      </w:r>
      <w:r>
        <w:rPr>
          <w:sz w:val="24"/>
          <w:szCs w:val="24"/>
          <w:highlight w:val="none"/>
          <w:u w:val="single"/>
        </w:rPr>
        <w:t xml:space="preserve">            </w:t>
      </w:r>
      <w:r>
        <w:rPr>
          <w:sz w:val="24"/>
          <w:szCs w:val="24"/>
          <w:highlight w:val="none"/>
        </w:rPr>
        <w:t>（签字</w:t>
      </w:r>
      <w:r>
        <w:rPr>
          <w:rFonts w:hint="eastAsia"/>
          <w:sz w:val="24"/>
          <w:szCs w:val="24"/>
          <w:highlight w:val="none"/>
          <w:lang w:val="en-US" w:eastAsia="zh-CN"/>
        </w:rPr>
        <w:t>或盖章</w:t>
      </w:r>
      <w:r>
        <w:rPr>
          <w:sz w:val="24"/>
          <w:szCs w:val="24"/>
          <w:highlight w:val="none"/>
        </w:rPr>
        <w:t>）</w:t>
      </w:r>
    </w:p>
    <w:p w14:paraId="7F61A300">
      <w:pPr>
        <w:spacing w:line="360" w:lineRule="auto"/>
        <w:ind w:firstLine="4080" w:firstLineChars="1700"/>
        <w:jc w:val="both"/>
        <w:rPr>
          <w:sz w:val="24"/>
          <w:szCs w:val="24"/>
          <w:highlight w:val="none"/>
        </w:rPr>
      </w:pPr>
      <w:r>
        <w:rPr>
          <w:sz w:val="24"/>
          <w:szCs w:val="24"/>
          <w:highlight w:val="none"/>
        </w:rPr>
        <w:t>身份证号码：</w:t>
      </w:r>
      <w:r>
        <w:rPr>
          <w:sz w:val="24"/>
          <w:szCs w:val="24"/>
          <w:highlight w:val="none"/>
          <w:u w:val="single"/>
        </w:rPr>
        <w:t xml:space="preserve">              </w:t>
      </w:r>
    </w:p>
    <w:p w14:paraId="45BFD742">
      <w:pPr>
        <w:spacing w:line="360" w:lineRule="auto"/>
        <w:ind w:firstLine="4080" w:firstLineChars="1700"/>
        <w:jc w:val="both"/>
        <w:rPr>
          <w:sz w:val="24"/>
          <w:szCs w:val="24"/>
          <w:highlight w:val="none"/>
          <w:u w:val="single"/>
        </w:rPr>
      </w:pPr>
      <w:r>
        <w:rPr>
          <w:sz w:val="24"/>
          <w:szCs w:val="24"/>
          <w:highlight w:val="none"/>
        </w:rPr>
        <w:t>委托代理人：</w:t>
      </w:r>
      <w:r>
        <w:rPr>
          <w:sz w:val="24"/>
          <w:szCs w:val="24"/>
          <w:highlight w:val="none"/>
          <w:u w:val="single"/>
        </w:rPr>
        <w:t xml:space="preserve">      </w:t>
      </w:r>
      <w:r>
        <w:rPr>
          <w:rFonts w:hint="eastAsia"/>
          <w:sz w:val="24"/>
          <w:szCs w:val="24"/>
          <w:highlight w:val="none"/>
          <w:u w:val="single"/>
          <w:lang w:val="en-US" w:eastAsia="zh-CN"/>
        </w:rPr>
        <w:t xml:space="preserve"> </w:t>
      </w:r>
      <w:r>
        <w:rPr>
          <w:sz w:val="24"/>
          <w:szCs w:val="24"/>
          <w:highlight w:val="none"/>
          <w:u w:val="single"/>
        </w:rPr>
        <w:t xml:space="preserve">          </w:t>
      </w:r>
    </w:p>
    <w:p w14:paraId="0FD64970">
      <w:pPr>
        <w:spacing w:line="360" w:lineRule="auto"/>
        <w:ind w:firstLine="4080" w:firstLineChars="1700"/>
        <w:jc w:val="both"/>
        <w:rPr>
          <w:sz w:val="24"/>
          <w:szCs w:val="24"/>
          <w:highlight w:val="none"/>
          <w:u w:val="single"/>
        </w:rPr>
      </w:pPr>
      <w:r>
        <w:rPr>
          <w:sz w:val="24"/>
          <w:szCs w:val="24"/>
          <w:highlight w:val="none"/>
        </w:rPr>
        <w:t>身份证号码：</w:t>
      </w:r>
      <w:r>
        <w:rPr>
          <w:sz w:val="24"/>
          <w:szCs w:val="24"/>
          <w:highlight w:val="none"/>
          <w:u w:val="single"/>
        </w:rPr>
        <w:t xml:space="preserve">                  </w:t>
      </w:r>
    </w:p>
    <w:p w14:paraId="7C449E5F">
      <w:pPr>
        <w:spacing w:line="360" w:lineRule="auto"/>
        <w:ind w:firstLine="4080" w:firstLineChars="1700"/>
        <w:jc w:val="both"/>
        <w:rPr>
          <w:rFonts w:hint="default" w:eastAsia="宋体"/>
          <w:sz w:val="24"/>
          <w:szCs w:val="24"/>
          <w:highlight w:val="none"/>
          <w:u w:val="single"/>
          <w:lang w:val="en-US" w:eastAsia="zh-CN"/>
        </w:rPr>
      </w:pPr>
      <w:r>
        <w:rPr>
          <w:rFonts w:hint="eastAsia"/>
          <w:sz w:val="24"/>
          <w:szCs w:val="24"/>
          <w:highlight w:val="none"/>
          <w:u w:val="none"/>
          <w:lang w:val="en-US" w:eastAsia="zh-CN"/>
        </w:rPr>
        <w:t xml:space="preserve">联系电话： </w:t>
      </w:r>
      <w:r>
        <w:rPr>
          <w:rFonts w:hint="eastAsia"/>
          <w:sz w:val="24"/>
          <w:szCs w:val="24"/>
          <w:highlight w:val="none"/>
          <w:u w:val="single"/>
          <w:lang w:val="en-US" w:eastAsia="zh-CN"/>
        </w:rPr>
        <w:t xml:space="preserve">                </w:t>
      </w:r>
    </w:p>
    <w:p w14:paraId="2CC83ED4">
      <w:pPr>
        <w:spacing w:line="360" w:lineRule="auto"/>
        <w:ind w:right="630" w:firstLine="2640" w:firstLineChars="1100"/>
        <w:jc w:val="right"/>
        <w:rPr>
          <w:rFonts w:eastAsia="黑体"/>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14:paraId="394FEB45">
      <w:pPr>
        <w:spacing w:line="440" w:lineRule="exact"/>
        <w:rPr>
          <w:rFonts w:eastAsia="黑体"/>
          <w:sz w:val="20"/>
          <w:highlight w:val="none"/>
        </w:rPr>
      </w:pPr>
    </w:p>
    <w:p w14:paraId="0ABA3F12">
      <w:pPr>
        <w:spacing w:line="400" w:lineRule="exact"/>
        <w:rPr>
          <w:rFonts w:eastAsia="黑体"/>
          <w:sz w:val="20"/>
          <w:highlight w:val="none"/>
        </w:rPr>
      </w:pPr>
    </w:p>
    <w:p w14:paraId="61EB0E9F">
      <w:pPr>
        <w:spacing w:line="400" w:lineRule="exact"/>
        <w:rPr>
          <w:rFonts w:eastAsia="黑体"/>
          <w:sz w:val="20"/>
          <w:highlight w:val="none"/>
        </w:rPr>
      </w:pPr>
    </w:p>
    <w:p w14:paraId="7E829C3C">
      <w:pPr>
        <w:spacing w:before="120" w:beforeLines="50" w:after="120" w:afterLines="50"/>
        <w:jc w:val="left"/>
        <w:rPr>
          <w:b/>
          <w:bCs/>
          <w:sz w:val="24"/>
          <w:szCs w:val="24"/>
          <w:highlight w:val="none"/>
        </w:rPr>
      </w:pPr>
      <w:r>
        <w:rPr>
          <w:b/>
          <w:bCs/>
          <w:sz w:val="24"/>
          <w:szCs w:val="24"/>
          <w:highlight w:val="none"/>
        </w:rPr>
        <w:t>注： 1、法定代表人和委托代理人必须在授权委托书上亲笔签名，不得使用印章、签名章或其他电子制版签名代替；</w:t>
      </w:r>
    </w:p>
    <w:p w14:paraId="48A30D4E">
      <w:pPr>
        <w:spacing w:before="120" w:beforeLines="50" w:after="120" w:afterLines="50"/>
        <w:ind w:firstLine="482" w:firstLineChars="200"/>
        <w:jc w:val="left"/>
        <w:rPr>
          <w:b/>
          <w:bCs/>
          <w:sz w:val="24"/>
          <w:szCs w:val="24"/>
          <w:highlight w:val="none"/>
        </w:rPr>
      </w:pPr>
      <w:r>
        <w:rPr>
          <w:b/>
          <w:bCs/>
          <w:sz w:val="24"/>
          <w:szCs w:val="24"/>
          <w:highlight w:val="none"/>
        </w:rPr>
        <w:t>2、如果由投标人的法定代表人签署投标文件，则无须提交授权委托书。</w:t>
      </w:r>
    </w:p>
    <w:p w14:paraId="21C06D09">
      <w:pPr>
        <w:pStyle w:val="14"/>
        <w:topLinePunct/>
        <w:spacing w:line="400" w:lineRule="exact"/>
        <w:ind w:left="560" w:firstLine="0" w:firstLineChars="0"/>
        <w:rPr>
          <w:sz w:val="28"/>
          <w:szCs w:val="28"/>
          <w:highlight w:val="none"/>
        </w:rPr>
      </w:pPr>
      <w:r>
        <w:rPr>
          <w:sz w:val="27"/>
          <w:szCs w:val="27"/>
          <w:highlight w:val="none"/>
        </w:rPr>
        <w:br w:type="page"/>
      </w:r>
    </w:p>
    <w:p w14:paraId="3099F136">
      <w:pPr>
        <w:topLinePunct/>
        <w:spacing w:before="120" w:beforeLines="50" w:after="120" w:afterLines="50"/>
        <w:jc w:val="center"/>
        <w:rPr>
          <w:rFonts w:eastAsia="黑体"/>
          <w:sz w:val="28"/>
          <w:szCs w:val="28"/>
          <w:highlight w:val="none"/>
        </w:rPr>
      </w:pPr>
      <w:r>
        <w:rPr>
          <w:rFonts w:eastAsia="黑体"/>
          <w:sz w:val="24"/>
          <w:szCs w:val="24"/>
          <w:highlight w:val="none"/>
        </w:rPr>
        <w:t xml:space="preserve"> </w:t>
      </w:r>
      <w:r>
        <w:rPr>
          <w:rFonts w:eastAsia="黑体"/>
          <w:sz w:val="28"/>
          <w:szCs w:val="28"/>
          <w:highlight w:val="none"/>
        </w:rPr>
        <w:t>(二)法定代表人身份证明</w:t>
      </w:r>
    </w:p>
    <w:p w14:paraId="77E38AC0">
      <w:pPr>
        <w:topLinePunct/>
        <w:rPr>
          <w:sz w:val="28"/>
          <w:szCs w:val="28"/>
          <w:highlight w:val="none"/>
        </w:rPr>
      </w:pPr>
    </w:p>
    <w:p w14:paraId="3216708A">
      <w:pPr>
        <w:topLinePunct/>
        <w:rPr>
          <w:sz w:val="24"/>
          <w:szCs w:val="24"/>
          <w:highlight w:val="none"/>
        </w:rPr>
      </w:pPr>
    </w:p>
    <w:p w14:paraId="7A35FFE4">
      <w:pPr>
        <w:topLinePunct/>
        <w:rPr>
          <w:sz w:val="24"/>
          <w:szCs w:val="24"/>
          <w:highlight w:val="none"/>
          <w:u w:val="single"/>
        </w:rPr>
      </w:pPr>
      <w:r>
        <w:rPr>
          <w:rFonts w:hint="eastAsia"/>
          <w:sz w:val="24"/>
          <w:szCs w:val="24"/>
          <w:highlight w:val="none"/>
          <w:lang w:val="en-US" w:eastAsia="zh-CN"/>
        </w:rPr>
        <w:t>招</w:t>
      </w:r>
      <w:r>
        <w:rPr>
          <w:sz w:val="24"/>
          <w:szCs w:val="24"/>
          <w:highlight w:val="none"/>
        </w:rPr>
        <w:t>标人名称：</w:t>
      </w:r>
      <w:r>
        <w:rPr>
          <w:sz w:val="24"/>
          <w:szCs w:val="24"/>
          <w:highlight w:val="none"/>
          <w:u w:val="single"/>
        </w:rPr>
        <w:t xml:space="preserve">               </w:t>
      </w:r>
    </w:p>
    <w:p w14:paraId="068775C4">
      <w:pPr>
        <w:topLinePunct/>
        <w:rPr>
          <w:sz w:val="24"/>
          <w:szCs w:val="24"/>
          <w:highlight w:val="none"/>
        </w:rPr>
      </w:pPr>
    </w:p>
    <w:p w14:paraId="668B6757">
      <w:pPr>
        <w:topLinePunct/>
        <w:ind w:firstLine="480" w:firstLineChars="200"/>
        <w:rPr>
          <w:sz w:val="24"/>
          <w:szCs w:val="24"/>
          <w:highlight w:val="none"/>
          <w:u w:val="single"/>
        </w:rPr>
      </w:pPr>
      <w:r>
        <w:rPr>
          <w:sz w:val="24"/>
          <w:szCs w:val="24"/>
          <w:highlight w:val="none"/>
        </w:rPr>
        <w:t>姓名：</w:t>
      </w:r>
      <w:r>
        <w:rPr>
          <w:b/>
          <w:bCs/>
          <w:sz w:val="24"/>
          <w:szCs w:val="24"/>
          <w:highlight w:val="none"/>
          <w:u w:val="single"/>
        </w:rPr>
        <w:t xml:space="preserve">(法定代表人亲笔签名)     </w:t>
      </w:r>
      <w:r>
        <w:rPr>
          <w:sz w:val="24"/>
          <w:szCs w:val="24"/>
          <w:highlight w:val="none"/>
        </w:rPr>
        <w:t>性别：</w:t>
      </w:r>
      <w:r>
        <w:rPr>
          <w:sz w:val="24"/>
          <w:szCs w:val="24"/>
          <w:highlight w:val="none"/>
          <w:u w:val="single"/>
        </w:rPr>
        <w:t xml:space="preserve">     </w:t>
      </w:r>
      <w:r>
        <w:rPr>
          <w:sz w:val="24"/>
          <w:szCs w:val="24"/>
          <w:highlight w:val="none"/>
        </w:rPr>
        <w:t>年龄：</w:t>
      </w:r>
      <w:r>
        <w:rPr>
          <w:sz w:val="24"/>
          <w:szCs w:val="24"/>
          <w:highlight w:val="none"/>
          <w:u w:val="single"/>
        </w:rPr>
        <w:t xml:space="preserve">     </w:t>
      </w:r>
      <w:r>
        <w:rPr>
          <w:sz w:val="24"/>
          <w:szCs w:val="24"/>
          <w:highlight w:val="none"/>
        </w:rPr>
        <w:t>职务：</w:t>
      </w:r>
      <w:r>
        <w:rPr>
          <w:sz w:val="24"/>
          <w:szCs w:val="24"/>
          <w:highlight w:val="none"/>
          <w:u w:val="single"/>
        </w:rPr>
        <w:t xml:space="preserve">                   </w:t>
      </w:r>
    </w:p>
    <w:p w14:paraId="766876C1">
      <w:pPr>
        <w:topLinePunct/>
        <w:rPr>
          <w:sz w:val="24"/>
          <w:szCs w:val="24"/>
          <w:highlight w:val="none"/>
        </w:rPr>
      </w:pPr>
    </w:p>
    <w:p w14:paraId="4DA53E0C">
      <w:pPr>
        <w:topLinePunct/>
        <w:rPr>
          <w:sz w:val="24"/>
          <w:szCs w:val="24"/>
          <w:highlight w:val="none"/>
        </w:rPr>
      </w:pPr>
      <w:r>
        <w:rPr>
          <w:sz w:val="24"/>
          <w:szCs w:val="24"/>
          <w:highlight w:val="none"/>
        </w:rPr>
        <w:t>系</w:t>
      </w:r>
      <w:r>
        <w:rPr>
          <w:sz w:val="24"/>
          <w:szCs w:val="24"/>
          <w:highlight w:val="none"/>
          <w:u w:val="single"/>
        </w:rPr>
        <w:t xml:space="preserve">(投标人名称)        </w:t>
      </w:r>
      <w:r>
        <w:rPr>
          <w:sz w:val="24"/>
          <w:szCs w:val="24"/>
          <w:highlight w:val="none"/>
        </w:rPr>
        <w:t>的法定代表人。</w:t>
      </w:r>
    </w:p>
    <w:p w14:paraId="3BA89A5E">
      <w:pPr>
        <w:topLinePunct/>
        <w:rPr>
          <w:sz w:val="24"/>
          <w:szCs w:val="24"/>
          <w:highlight w:val="none"/>
        </w:rPr>
      </w:pPr>
    </w:p>
    <w:p w14:paraId="15270181">
      <w:pPr>
        <w:topLinePunct/>
        <w:rPr>
          <w:sz w:val="24"/>
          <w:szCs w:val="24"/>
          <w:highlight w:val="none"/>
        </w:rPr>
      </w:pPr>
      <w:r>
        <w:rPr>
          <w:sz w:val="24"/>
          <w:szCs w:val="24"/>
          <w:highlight w:val="none"/>
        </w:rPr>
        <w:t>特此证明。</w:t>
      </w:r>
    </w:p>
    <w:p w14:paraId="2D0CAA46">
      <w:pPr>
        <w:topLinePunct/>
        <w:rPr>
          <w:sz w:val="24"/>
          <w:szCs w:val="24"/>
          <w:highlight w:val="none"/>
        </w:rPr>
      </w:pPr>
    </w:p>
    <w:p w14:paraId="12DCEB4A">
      <w:pPr>
        <w:topLinePunct/>
        <w:rPr>
          <w:sz w:val="24"/>
          <w:szCs w:val="24"/>
          <w:highlight w:val="none"/>
        </w:rPr>
      </w:pPr>
      <w:r>
        <w:rPr>
          <w:sz w:val="24"/>
          <w:szCs w:val="24"/>
          <w:highlight w:val="none"/>
        </w:rPr>
        <w:t>附：</w:t>
      </w:r>
      <w:r>
        <w:rPr>
          <w:b/>
          <w:bCs/>
          <w:sz w:val="24"/>
          <w:szCs w:val="24"/>
          <w:highlight w:val="none"/>
        </w:rPr>
        <w:t>法定代表人身份证</w:t>
      </w:r>
      <w:r>
        <w:rPr>
          <w:b/>
          <w:sz w:val="24"/>
          <w:szCs w:val="24"/>
          <w:highlight w:val="none"/>
        </w:rPr>
        <w:t>复印件或扫描件</w:t>
      </w:r>
      <w:r>
        <w:rPr>
          <w:b/>
          <w:bCs/>
          <w:sz w:val="24"/>
          <w:szCs w:val="24"/>
          <w:highlight w:val="none"/>
        </w:rPr>
        <w:t>。</w:t>
      </w:r>
    </w:p>
    <w:p w14:paraId="12CCEE13">
      <w:pPr>
        <w:topLinePunct/>
        <w:rPr>
          <w:sz w:val="24"/>
          <w:szCs w:val="24"/>
          <w:highlight w:val="none"/>
        </w:rPr>
      </w:pPr>
    </w:p>
    <w:p w14:paraId="3CA9F867">
      <w:pPr>
        <w:topLinePunct/>
        <w:rPr>
          <w:sz w:val="24"/>
          <w:szCs w:val="24"/>
          <w:highlight w:val="none"/>
        </w:rPr>
      </w:pPr>
    </w:p>
    <w:p w14:paraId="556D4227">
      <w:pPr>
        <w:wordWrap w:val="0"/>
        <w:topLinePunct/>
        <w:ind w:right="428"/>
        <w:jc w:val="right"/>
        <w:rPr>
          <w:sz w:val="24"/>
          <w:szCs w:val="24"/>
          <w:highlight w:val="none"/>
          <w:u w:val="single"/>
        </w:rPr>
      </w:pPr>
      <w:r>
        <w:rPr>
          <w:sz w:val="24"/>
          <w:szCs w:val="24"/>
          <w:highlight w:val="none"/>
        </w:rPr>
        <w:t>投标人：</w:t>
      </w:r>
      <w:r>
        <w:rPr>
          <w:sz w:val="24"/>
          <w:szCs w:val="24"/>
          <w:highlight w:val="none"/>
          <w:u w:val="single"/>
        </w:rPr>
        <w:t xml:space="preserve">(盖单位章)     </w:t>
      </w:r>
    </w:p>
    <w:p w14:paraId="5B4CCD00">
      <w:pPr>
        <w:topLinePunct/>
        <w:rPr>
          <w:sz w:val="24"/>
          <w:szCs w:val="24"/>
          <w:highlight w:val="none"/>
        </w:rPr>
      </w:pPr>
    </w:p>
    <w:p w14:paraId="1E6332ED">
      <w:pPr>
        <w:wordWrap w:val="0"/>
        <w:topLinePunct/>
        <w:ind w:right="480"/>
        <w:jc w:val="right"/>
        <w:rPr>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14:paraId="647E23C6">
      <w:pPr>
        <w:topLinePunct/>
        <w:rPr>
          <w:sz w:val="24"/>
          <w:szCs w:val="24"/>
          <w:highlight w:val="none"/>
        </w:rPr>
      </w:pPr>
    </w:p>
    <w:p w14:paraId="00C584AC">
      <w:pPr>
        <w:topLinePunct/>
        <w:rPr>
          <w:sz w:val="24"/>
          <w:szCs w:val="24"/>
          <w:highlight w:val="none"/>
        </w:rPr>
      </w:pPr>
    </w:p>
    <w:p w14:paraId="7281AA02">
      <w:pPr>
        <w:topLinePunct/>
        <w:rPr>
          <w:sz w:val="24"/>
          <w:szCs w:val="24"/>
          <w:highlight w:val="none"/>
        </w:rPr>
      </w:pPr>
    </w:p>
    <w:p w14:paraId="47003E15">
      <w:pPr>
        <w:rPr>
          <w:b/>
          <w:bCs/>
          <w:sz w:val="24"/>
          <w:szCs w:val="24"/>
          <w:highlight w:val="none"/>
        </w:rPr>
      </w:pPr>
    </w:p>
    <w:p w14:paraId="77D79928">
      <w:pPr>
        <w:spacing w:before="120" w:beforeLines="50" w:after="120" w:afterLines="50"/>
        <w:jc w:val="center"/>
        <w:rPr>
          <w:b/>
          <w:bCs/>
          <w:sz w:val="24"/>
          <w:szCs w:val="24"/>
          <w:highlight w:val="none"/>
        </w:rPr>
      </w:pPr>
    </w:p>
    <w:p w14:paraId="2A841F6E">
      <w:pPr>
        <w:spacing w:before="120" w:beforeLines="50" w:after="120" w:afterLines="50"/>
        <w:jc w:val="center"/>
        <w:rPr>
          <w:b/>
          <w:bCs/>
          <w:sz w:val="24"/>
          <w:szCs w:val="24"/>
          <w:highlight w:val="none"/>
        </w:rPr>
      </w:pPr>
    </w:p>
    <w:p w14:paraId="79A1218E">
      <w:pPr>
        <w:spacing w:before="120" w:beforeLines="50" w:after="120" w:afterLines="50"/>
        <w:jc w:val="center"/>
        <w:rPr>
          <w:b/>
          <w:bCs/>
          <w:sz w:val="24"/>
          <w:szCs w:val="24"/>
          <w:highlight w:val="none"/>
        </w:rPr>
      </w:pPr>
    </w:p>
    <w:p w14:paraId="63101D6B">
      <w:pPr>
        <w:spacing w:before="120" w:beforeLines="50" w:after="120" w:afterLines="50"/>
        <w:jc w:val="center"/>
        <w:rPr>
          <w:rFonts w:eastAsia="黑体"/>
          <w:b/>
          <w:bCs/>
          <w:sz w:val="24"/>
          <w:szCs w:val="24"/>
          <w:highlight w:val="none"/>
        </w:rPr>
      </w:pPr>
    </w:p>
    <w:p w14:paraId="506D9CDA">
      <w:pPr>
        <w:spacing w:before="120" w:beforeLines="50" w:after="120" w:afterLines="50"/>
        <w:jc w:val="center"/>
        <w:rPr>
          <w:rFonts w:eastAsia="黑体"/>
          <w:b/>
          <w:bCs/>
          <w:sz w:val="24"/>
          <w:szCs w:val="24"/>
          <w:highlight w:val="none"/>
        </w:rPr>
      </w:pPr>
    </w:p>
    <w:p w14:paraId="585ECEEE">
      <w:pPr>
        <w:widowControl/>
        <w:jc w:val="left"/>
        <w:rPr>
          <w:b/>
          <w:bCs/>
          <w:sz w:val="24"/>
          <w:szCs w:val="24"/>
          <w:highlight w:val="none"/>
        </w:rPr>
      </w:pPr>
      <w:r>
        <w:rPr>
          <w:b/>
          <w:bCs/>
          <w:sz w:val="24"/>
          <w:szCs w:val="24"/>
          <w:highlight w:val="none"/>
        </w:rPr>
        <w:t>注：法定代表人的签字必须是亲笔签名，不得使用印章、签名章或其他电子制版签名代替。</w:t>
      </w:r>
    </w:p>
    <w:p w14:paraId="1FA46B47">
      <w:pPr>
        <w:spacing w:line="400" w:lineRule="exact"/>
        <w:rPr>
          <w:rFonts w:hint="eastAsia" w:ascii="仿宋_GB2312" w:hAnsi="宋体" w:eastAsia="仿宋_GB2312"/>
          <w:sz w:val="28"/>
          <w:szCs w:val="28"/>
          <w:highlight w:val="none"/>
        </w:rPr>
      </w:pPr>
    </w:p>
    <w:p w14:paraId="5F290C95">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2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AE531B5"/>
    <w:multiLevelType w:val="singleLevel"/>
    <w:tmpl w:val="6AE531B5"/>
    <w:lvl w:ilvl="0" w:tentative="0">
      <w:start w:val="8"/>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5ZDk2NjA2YjdmZGIxZGNiNDQyYTRhY2QyNzdiZDkifQ=="/>
  </w:docVars>
  <w:rsids>
    <w:rsidRoot w:val="00AE1AEF"/>
    <w:rsid w:val="000C79C6"/>
    <w:rsid w:val="000F00B1"/>
    <w:rsid w:val="00441924"/>
    <w:rsid w:val="004A266C"/>
    <w:rsid w:val="006177AB"/>
    <w:rsid w:val="007E5A81"/>
    <w:rsid w:val="007F07FE"/>
    <w:rsid w:val="00933DC1"/>
    <w:rsid w:val="00A537C6"/>
    <w:rsid w:val="00A609E0"/>
    <w:rsid w:val="00AA59E2"/>
    <w:rsid w:val="00AE1AEF"/>
    <w:rsid w:val="00B3447C"/>
    <w:rsid w:val="00B603F8"/>
    <w:rsid w:val="00C67B55"/>
    <w:rsid w:val="00C85E7A"/>
    <w:rsid w:val="00D6142B"/>
    <w:rsid w:val="00E36974"/>
    <w:rsid w:val="00FD3875"/>
    <w:rsid w:val="07746231"/>
    <w:rsid w:val="07995470"/>
    <w:rsid w:val="0A2B7EB8"/>
    <w:rsid w:val="0B36128D"/>
    <w:rsid w:val="0CC552B7"/>
    <w:rsid w:val="0DC7722F"/>
    <w:rsid w:val="0E3D26BB"/>
    <w:rsid w:val="0E4407AA"/>
    <w:rsid w:val="0F5D2793"/>
    <w:rsid w:val="10491ED4"/>
    <w:rsid w:val="105A5DC6"/>
    <w:rsid w:val="16CA259A"/>
    <w:rsid w:val="172C1E60"/>
    <w:rsid w:val="1893213F"/>
    <w:rsid w:val="1A277D03"/>
    <w:rsid w:val="1EB7692F"/>
    <w:rsid w:val="1F3176A3"/>
    <w:rsid w:val="1FD9074E"/>
    <w:rsid w:val="20BF005B"/>
    <w:rsid w:val="22E236D1"/>
    <w:rsid w:val="26D23D00"/>
    <w:rsid w:val="278A7759"/>
    <w:rsid w:val="29E2179D"/>
    <w:rsid w:val="2A223E8D"/>
    <w:rsid w:val="2B71193A"/>
    <w:rsid w:val="305D78C5"/>
    <w:rsid w:val="30964572"/>
    <w:rsid w:val="31D07A2B"/>
    <w:rsid w:val="33022AC1"/>
    <w:rsid w:val="36881B77"/>
    <w:rsid w:val="374D31FC"/>
    <w:rsid w:val="37FB6711"/>
    <w:rsid w:val="38D67A2A"/>
    <w:rsid w:val="3CD30CAB"/>
    <w:rsid w:val="3F100EE4"/>
    <w:rsid w:val="3FDF0B8F"/>
    <w:rsid w:val="407A268E"/>
    <w:rsid w:val="42915554"/>
    <w:rsid w:val="42A341FD"/>
    <w:rsid w:val="45513D03"/>
    <w:rsid w:val="48BF081D"/>
    <w:rsid w:val="49DB784D"/>
    <w:rsid w:val="51A740FA"/>
    <w:rsid w:val="52B40174"/>
    <w:rsid w:val="593F441D"/>
    <w:rsid w:val="5AF727FF"/>
    <w:rsid w:val="5B390823"/>
    <w:rsid w:val="5CE668CF"/>
    <w:rsid w:val="5F311D58"/>
    <w:rsid w:val="60E775F5"/>
    <w:rsid w:val="6127218B"/>
    <w:rsid w:val="633B6CE7"/>
    <w:rsid w:val="637114CE"/>
    <w:rsid w:val="669566E7"/>
    <w:rsid w:val="69B86446"/>
    <w:rsid w:val="717C74AD"/>
    <w:rsid w:val="71B94DB0"/>
    <w:rsid w:val="721661BD"/>
    <w:rsid w:val="727D1344"/>
    <w:rsid w:val="742D5C90"/>
    <w:rsid w:val="78D72A50"/>
    <w:rsid w:val="79814DB2"/>
    <w:rsid w:val="7E0009FF"/>
    <w:rsid w:val="7ED232B8"/>
    <w:rsid w:val="7FFB7E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11"/>
    <w:qFormat/>
    <w:uiPriority w:val="99"/>
    <w:pPr>
      <w:adjustRightInd w:val="0"/>
      <w:spacing w:line="360" w:lineRule="atLeast"/>
      <w:ind w:firstLine="482"/>
      <w:textAlignment w:val="baseline"/>
    </w:pPr>
    <w:rPr>
      <w:kern w:val="0"/>
      <w:sz w:val="24"/>
    </w:rPr>
  </w:style>
  <w:style w:type="paragraph" w:styleId="3">
    <w:name w:val="Body Text"/>
    <w:basedOn w:val="1"/>
    <w:link w:val="10"/>
    <w:qFormat/>
    <w:uiPriority w:val="0"/>
    <w:pPr>
      <w:spacing w:after="120"/>
    </w:p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link w:val="17"/>
    <w:qFormat/>
    <w:uiPriority w:val="0"/>
    <w:pPr>
      <w:widowControl/>
      <w:spacing w:before="100" w:beforeAutospacing="1" w:after="100" w:afterAutospacing="1"/>
      <w:jc w:val="left"/>
    </w:pPr>
    <w:rPr>
      <w:rFonts w:ascii="宋体" w:hAnsi="宋体"/>
      <w:kern w:val="0"/>
      <w:sz w:val="24"/>
    </w:rPr>
  </w:style>
  <w:style w:type="paragraph" w:customStyle="1" w:styleId="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0">
    <w:name w:val="正文文本 字符"/>
    <w:basedOn w:val="8"/>
    <w:link w:val="3"/>
    <w:qFormat/>
    <w:uiPriority w:val="0"/>
    <w:rPr>
      <w:rFonts w:ascii="Times New Roman" w:hAnsi="Times New Roman" w:eastAsia="宋体" w:cs="Times New Roman"/>
      <w:szCs w:val="24"/>
    </w:rPr>
  </w:style>
  <w:style w:type="character" w:customStyle="1" w:styleId="11">
    <w:name w:val="正文缩进 字符"/>
    <w:link w:val="2"/>
    <w:qFormat/>
    <w:locked/>
    <w:uiPriority w:val="99"/>
    <w:rPr>
      <w:rFonts w:ascii="Times New Roman" w:hAnsi="Times New Roman" w:eastAsia="宋体" w:cs="Times New Roman"/>
      <w:kern w:val="0"/>
      <w:sz w:val="24"/>
      <w:szCs w:val="24"/>
    </w:rPr>
  </w:style>
  <w:style w:type="character" w:customStyle="1" w:styleId="12">
    <w:name w:val="页眉 字符"/>
    <w:basedOn w:val="8"/>
    <w:link w:val="5"/>
    <w:qFormat/>
    <w:uiPriority w:val="99"/>
    <w:rPr>
      <w:rFonts w:ascii="Times New Roman" w:hAnsi="Times New Roman" w:eastAsia="宋体" w:cs="Times New Roman"/>
      <w:sz w:val="18"/>
      <w:szCs w:val="18"/>
    </w:rPr>
  </w:style>
  <w:style w:type="character" w:customStyle="1" w:styleId="13">
    <w:name w:val="页脚 字符"/>
    <w:basedOn w:val="8"/>
    <w:link w:val="4"/>
    <w:qFormat/>
    <w:uiPriority w:val="99"/>
    <w:rPr>
      <w:rFonts w:ascii="Times New Roman" w:hAnsi="Times New Roman" w:eastAsia="宋体" w:cs="Times New Roman"/>
      <w:sz w:val="18"/>
      <w:szCs w:val="18"/>
    </w:rPr>
  </w:style>
  <w:style w:type="paragraph" w:styleId="14">
    <w:name w:val="List Paragraph"/>
    <w:basedOn w:val="1"/>
    <w:qFormat/>
    <w:uiPriority w:val="99"/>
    <w:pPr>
      <w:ind w:firstLine="420" w:firstLineChars="200"/>
    </w:pPr>
  </w:style>
  <w:style w:type="paragraph" w:customStyle="1" w:styleId="15">
    <w:name w:val="正文 A"/>
    <w:autoRedefine/>
    <w:qFormat/>
    <w:uiPriority w:val="0"/>
    <w:pPr>
      <w:widowControl w:val="0"/>
      <w:jc w:val="both"/>
    </w:pPr>
    <w:rPr>
      <w:rFonts w:ascii="等线" w:hAnsi="等线" w:eastAsia="等线" w:cs="等线"/>
      <w:color w:val="000000"/>
      <w:kern w:val="2"/>
      <w:sz w:val="21"/>
      <w:szCs w:val="21"/>
      <w:lang w:val="en-US" w:eastAsia="zh-CN" w:bidi="ar-SA"/>
    </w:rPr>
  </w:style>
  <w:style w:type="paragraph" w:customStyle="1" w:styleId="16">
    <w:name w:val="0"/>
    <w:basedOn w:val="1"/>
    <w:qFormat/>
    <w:uiPriority w:val="0"/>
    <w:pPr>
      <w:widowControl/>
      <w:spacing w:before="100" w:beforeAutospacing="1" w:after="100" w:afterAutospacing="1"/>
      <w:jc w:val="left"/>
    </w:pPr>
    <w:rPr>
      <w:rFonts w:ascii="宋体" w:hAnsi="宋体" w:cs="宋体"/>
      <w:kern w:val="0"/>
      <w:sz w:val="24"/>
    </w:rPr>
  </w:style>
  <w:style w:type="character" w:customStyle="1" w:styleId="17">
    <w:name w:val="普通(网站) 字符"/>
    <w:link w:val="6"/>
    <w:qFormat/>
    <w:uiPriority w:val="0"/>
    <w:rPr>
      <w:rFonts w:ascii="宋体" w:hAnsi="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4105</Words>
  <Characters>4211</Characters>
  <Lines>5</Lines>
  <Paragraphs>1</Paragraphs>
  <TotalTime>3</TotalTime>
  <ScaleCrop>false</ScaleCrop>
  <LinksUpToDate>false</LinksUpToDate>
  <CharactersWithSpaces>4370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2019-07-30T08:02:00Z</dcterms:created>
  <dc:creator>B xx</dc:creator>
  <cp:lastModifiedBy>忘心</cp:lastModifiedBy>
  <cp:lastPrinted>2025-07-03T07:54:00Z</cp:lastPrinted>
  <dcterms:modified xsi:type="dcterms:W3CDTF">2025-09-30T09:19:33Z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958428E87689428FBADCA78D44192BA4</vt:lpwstr>
  </property>
  <property fmtid="{D5CDD505-2E9C-101B-9397-08002B2CF9AE}" pid="4" name="KSOTemplateDocerSaveRecord">
    <vt:lpwstr>eyJoZGlkIjoiNWE5ZDk2NjA2YjdmZGIxZGNiNDQyYTRhY2QyNzdiZDkiLCJ1c2VySWQiOiI2NDk0MTQ2NDMifQ==</vt:lpwstr>
  </property>
</Properties>
</file>